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F488D">
      <w:pPr>
        <w:spacing w:line="596" w:lineRule="exact"/>
        <w:jc w:val="center"/>
        <w:rPr>
          <w:rFonts w:hint="default" w:ascii="Times New Roman" w:hAnsi="Times New Roman" w:eastAsia="Microsoft YaHei" w:cs="Times New Roman"/>
          <w:sz w:val="36"/>
          <w:szCs w:val="36"/>
          <w:highlight w:val="none"/>
        </w:rPr>
      </w:pPr>
      <w:r>
        <w:rPr>
          <w:rFonts w:hint="default" w:ascii="Times New Roman" w:hAnsi="Times New Roman" w:eastAsia="Microsoft YaHei" w:cs="Times New Roman"/>
          <w:sz w:val="36"/>
          <w:szCs w:val="36"/>
          <w:highlight w:val="none"/>
        </w:rPr>
        <w:t>天府国际动漫城</w:t>
      </w:r>
      <w:r>
        <w:rPr>
          <w:rFonts w:hint="default" w:ascii="Times New Roman" w:hAnsi="Times New Roman" w:eastAsia="Microsoft YaHei" w:cs="Times New Roman"/>
          <w:sz w:val="36"/>
          <w:szCs w:val="36"/>
          <w:highlight w:val="none"/>
          <w:lang w:val="en-US" w:eastAsia="zh-CN"/>
        </w:rPr>
        <w:t>商业街区</w:t>
      </w:r>
      <w:r>
        <w:rPr>
          <w:rFonts w:hint="eastAsia" w:ascii="Times New Roman" w:hAnsi="Times New Roman" w:eastAsia="Microsoft YaHei" w:cs="Times New Roman"/>
          <w:sz w:val="36"/>
          <w:szCs w:val="36"/>
          <w:highlight w:val="none"/>
          <w:lang w:val="en-US" w:eastAsia="zh-CN"/>
        </w:rPr>
        <w:t>15号多经点位</w:t>
      </w:r>
      <w:r>
        <w:rPr>
          <w:rFonts w:hint="default" w:ascii="Times New Roman" w:hAnsi="Times New Roman" w:eastAsia="Microsoft YaHei" w:cs="Times New Roman"/>
          <w:sz w:val="36"/>
          <w:szCs w:val="36"/>
          <w:highlight w:val="none"/>
          <w:lang w:val="en-US" w:eastAsia="zh-CN"/>
        </w:rPr>
        <w:t>合作方</w:t>
      </w:r>
      <w:r>
        <w:rPr>
          <w:rFonts w:hint="default" w:ascii="Times New Roman" w:hAnsi="Times New Roman" w:eastAsia="Microsoft YaHei" w:cs="Times New Roman"/>
          <w:sz w:val="36"/>
          <w:szCs w:val="36"/>
          <w:highlight w:val="none"/>
        </w:rPr>
        <w:t>公开招募公告</w:t>
      </w:r>
    </w:p>
    <w:p w14:paraId="6603C7BB">
      <w:pPr>
        <w:pStyle w:val="4"/>
        <w:rPr>
          <w:rFonts w:hint="default" w:ascii="Times New Roman" w:hAnsi="Times New Roman" w:cs="Times New Roman"/>
          <w:highlight w:val="none"/>
        </w:rPr>
      </w:pPr>
    </w:p>
    <w:p w14:paraId="23E6F785">
      <w:pPr>
        <w:spacing w:line="576" w:lineRule="exact"/>
        <w:ind w:firstLine="560" w:firstLineChars="200"/>
        <w:rPr>
          <w:rFonts w:hint="eastAsia"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0FD7D235">
      <w:pPr>
        <w:spacing w:line="576" w:lineRule="exact"/>
        <w:ind w:firstLine="560" w:firstLineChars="20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rPr>
        <w:t>项目</w:t>
      </w:r>
      <w:r>
        <w:rPr>
          <w:rFonts w:hint="eastAsia" w:ascii="Times New Roman" w:hAnsi="Times New Roman" w:eastAsia="FZFangSong-Z02S" w:cs="Times New Roman"/>
          <w:sz w:val="28"/>
          <w:szCs w:val="28"/>
          <w:highlight w:val="none"/>
          <w:lang w:val="zh-CN"/>
        </w:rPr>
        <w:t>位于成都</w:t>
      </w:r>
      <w:r>
        <w:rPr>
          <w:rFonts w:hint="eastAsia" w:ascii="Times New Roman" w:hAnsi="Times New Roman" w:eastAsia="FZFangSong-Z02S" w:cs="Times New Roman"/>
          <w:sz w:val="28"/>
          <w:szCs w:val="28"/>
          <w:highlight w:val="none"/>
          <w:lang w:val="en-US" w:eastAsia="zh-CN"/>
        </w:rPr>
        <w:t>市</w:t>
      </w:r>
      <w:r>
        <w:rPr>
          <w:rFonts w:hint="eastAsia" w:ascii="Times New Roman" w:hAnsi="Times New Roman" w:eastAsia="FZFangSong-Z02S" w:cs="Times New Roman"/>
          <w:sz w:val="28"/>
          <w:szCs w:val="28"/>
          <w:highlight w:val="none"/>
          <w:lang w:val="zh-CN"/>
        </w:rPr>
        <w:t>成华区青龙</w:t>
      </w:r>
      <w:r>
        <w:rPr>
          <w:rFonts w:hint="eastAsia" w:ascii="Times New Roman" w:hAnsi="Times New Roman" w:eastAsia="FZFangSong-Z02S" w:cs="Times New Roman"/>
          <w:sz w:val="28"/>
          <w:szCs w:val="28"/>
          <w:highlight w:val="none"/>
        </w:rPr>
        <w:t>街道</w:t>
      </w:r>
      <w:r>
        <w:rPr>
          <w:rFonts w:hint="eastAsia" w:ascii="Times New Roman" w:hAnsi="Times New Roman" w:eastAsia="FZFangSong-Z02S" w:cs="Times New Roman"/>
          <w:sz w:val="28"/>
          <w:szCs w:val="28"/>
          <w:highlight w:val="none"/>
          <w:lang w:val="zh-CN"/>
        </w:rPr>
        <w:t>，毗邻</w:t>
      </w:r>
      <w:r>
        <w:rPr>
          <w:rFonts w:hint="eastAsia" w:ascii="Times New Roman" w:hAnsi="Times New Roman" w:eastAsia="FZFangSong-Z02S" w:cs="Times New Roman"/>
          <w:sz w:val="28"/>
          <w:szCs w:val="28"/>
          <w:highlight w:val="none"/>
        </w:rPr>
        <w:t>成都</w:t>
      </w:r>
      <w:r>
        <w:rPr>
          <w:rFonts w:hint="eastAsia" w:ascii="Times New Roman" w:hAnsi="Times New Roman" w:eastAsia="FZFangSong-Z02S" w:cs="Times New Roman"/>
          <w:sz w:val="28"/>
          <w:szCs w:val="28"/>
          <w:highlight w:val="none"/>
          <w:lang w:val="zh-CN"/>
        </w:rPr>
        <w:t>动物园和</w:t>
      </w:r>
      <w:r>
        <w:rPr>
          <w:rFonts w:hint="eastAsia" w:ascii="Times New Roman" w:hAnsi="Times New Roman" w:eastAsia="FZFangSong-Z02S" w:cs="Times New Roman"/>
          <w:sz w:val="28"/>
          <w:szCs w:val="28"/>
          <w:highlight w:val="none"/>
        </w:rPr>
        <w:t>川西第一禅</w:t>
      </w:r>
      <w:r>
        <w:rPr>
          <w:rFonts w:hint="eastAsia" w:ascii="Times New Roman" w:hAnsi="Times New Roman" w:eastAsia="FZFangSong-Z02S" w:cs="Times New Roman"/>
          <w:sz w:val="28"/>
          <w:szCs w:val="28"/>
          <w:highlight w:val="none"/>
          <w:lang w:val="en-US" w:eastAsia="zh-CN"/>
        </w:rPr>
        <w:t>林</w:t>
      </w:r>
      <w:r>
        <w:rPr>
          <w:rFonts w:hint="eastAsia" w:ascii="Times New Roman" w:hAnsi="Times New Roman" w:eastAsia="FZFangSong-Z02S" w:cs="Times New Roman"/>
          <w:sz w:val="28"/>
          <w:szCs w:val="28"/>
          <w:highlight w:val="none"/>
          <w:lang w:val="zh-CN" w:eastAsia="zh-CN"/>
        </w:rPr>
        <w:t>昭觉寺，</w:t>
      </w:r>
      <w:r>
        <w:rPr>
          <w:rFonts w:hint="eastAsia" w:ascii="Times New Roman" w:hAnsi="Times New Roman" w:eastAsia="FZFangSong-Z02S" w:cs="Times New Roman"/>
          <w:sz w:val="28"/>
          <w:szCs w:val="28"/>
          <w:highlight w:val="none"/>
          <w:lang w:val="en-US" w:eastAsia="zh-CN"/>
        </w:rPr>
        <w:t>距离大熊猫基地仅10分钟车程。</w:t>
      </w:r>
    </w:p>
    <w:p w14:paraId="6883DA4B">
      <w:pPr>
        <w:spacing w:line="576" w:lineRule="exact"/>
        <w:ind w:firstLine="560" w:firstLineChars="20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14:paraId="1B5F1BC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四川旅投漫话世界旅游开发有限责任公司拟对天府国际动漫城商业街区</w:t>
      </w:r>
      <w:r>
        <w:rPr>
          <w:rFonts w:hint="eastAsia" w:ascii="Times New Roman" w:hAnsi="Times New Roman" w:eastAsia="FZFangSong-Z02S" w:cs="Times New Roman"/>
          <w:sz w:val="28"/>
          <w:szCs w:val="28"/>
          <w:highlight w:val="none"/>
          <w:lang w:val="en-US" w:eastAsia="zh-CN"/>
        </w:rPr>
        <w:t>15号多经点位</w:t>
      </w:r>
      <w:r>
        <w:rPr>
          <w:rFonts w:hint="default" w:ascii="Times New Roman" w:hAnsi="Times New Roman" w:eastAsia="FZFangSong-Z02S" w:cs="Times New Roman"/>
          <w:sz w:val="28"/>
          <w:szCs w:val="28"/>
          <w:highlight w:val="none"/>
        </w:rPr>
        <w:t>合作方进行公开招募，通过综合评议的方式确定合作方。现诚邀符合要求的意向合作方参加本项目的公开招募，并将有关事项公告如下：</w:t>
      </w:r>
    </w:p>
    <w:p w14:paraId="75ABD11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一、合作物业的基本情况及招募条件:</w:t>
      </w:r>
    </w:p>
    <w:p w14:paraId="30A7A11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(一)物业基本情况</w:t>
      </w:r>
    </w:p>
    <w:p w14:paraId="6F13646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1.物业名称:天府国际动漫城商业街区</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15号多经点位</w:t>
      </w:r>
      <w:r>
        <w:rPr>
          <w:rFonts w:hint="default" w:ascii="Times New Roman" w:hAnsi="Times New Roman" w:eastAsia="FZFangSong-Z02S" w:cs="Times New Roman"/>
          <w:sz w:val="28"/>
          <w:szCs w:val="28"/>
          <w:highlight w:val="none"/>
        </w:rPr>
        <w:t>（详见附件1</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总平图</w:t>
      </w:r>
      <w:r>
        <w:rPr>
          <w:rFonts w:hint="default" w:ascii="Times New Roman" w:hAnsi="Times New Roman" w:eastAsia="FZFangSong-Z02S" w:cs="Times New Roman"/>
          <w:sz w:val="28"/>
          <w:szCs w:val="28"/>
          <w:highlight w:val="none"/>
        </w:rPr>
        <w:t>）；</w:t>
      </w:r>
    </w:p>
    <w:p w14:paraId="599F6392">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2.地理位置:四川省成都市成华区</w:t>
      </w:r>
      <w:r>
        <w:rPr>
          <w:rFonts w:hint="eastAsia" w:ascii="Times New Roman" w:hAnsi="Times New Roman" w:eastAsia="FZFangSong-Z02S" w:cs="Times New Roman"/>
          <w:sz w:val="28"/>
          <w:szCs w:val="28"/>
          <w:highlight w:val="none"/>
          <w:lang w:val="en-US" w:eastAsia="zh-CN"/>
        </w:rPr>
        <w:t>东紫路173号1栋附115号-1号</w:t>
      </w:r>
      <w:r>
        <w:rPr>
          <w:rFonts w:hint="default" w:ascii="Times New Roman" w:hAnsi="Times New Roman" w:eastAsia="FZFangSong-Z02S" w:cs="Times New Roman"/>
          <w:sz w:val="28"/>
          <w:szCs w:val="28"/>
          <w:highlight w:val="none"/>
        </w:rPr>
        <w:t>（详见附件2：地图）；</w:t>
      </w:r>
    </w:p>
    <w:p w14:paraId="2FDFD63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3</w:t>
      </w:r>
      <w:r>
        <w:rPr>
          <w:rFonts w:hint="default" w:ascii="Times New Roman" w:hAnsi="Times New Roman" w:eastAsia="FZFangSong-Z02S" w:cs="Times New Roman"/>
          <w:sz w:val="28"/>
          <w:szCs w:val="28"/>
          <w:highlight w:val="none"/>
        </w:rPr>
        <w:t>.物业</w:t>
      </w:r>
      <w:r>
        <w:rPr>
          <w:rFonts w:hint="default" w:ascii="Times New Roman" w:hAnsi="Times New Roman" w:eastAsia="FZFangSong-Z02S" w:cs="Times New Roman"/>
          <w:sz w:val="28"/>
          <w:szCs w:val="28"/>
          <w:highlight w:val="none"/>
          <w:lang w:val="en-US" w:eastAsia="zh-CN"/>
        </w:rPr>
        <w:t>建筑面积</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15</w:t>
      </w:r>
      <w:r>
        <w:rPr>
          <w:rFonts w:hint="default" w:ascii="Times New Roman" w:hAnsi="Times New Roman" w:eastAsia="FZFangSong-Z02S" w:cs="Times New Roman"/>
          <w:sz w:val="28"/>
          <w:szCs w:val="28"/>
          <w:highlight w:val="none"/>
          <w:lang w:val="en-US" w:eastAsia="zh-CN"/>
        </w:rPr>
        <w:t>㎡</w:t>
      </w:r>
      <w:r>
        <w:rPr>
          <w:rFonts w:hint="default" w:ascii="Times New Roman" w:hAnsi="Times New Roman" w:eastAsia="FZFangSong-Z02S" w:cs="Times New Roman"/>
          <w:sz w:val="28"/>
          <w:szCs w:val="28"/>
          <w:highlight w:val="none"/>
        </w:rPr>
        <w:t>；</w:t>
      </w:r>
    </w:p>
    <w:p w14:paraId="19E3D52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4</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lang w:val="en-US" w:eastAsia="zh-CN"/>
        </w:rPr>
        <w:t>物业交付标准</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lang w:val="en-US" w:eastAsia="zh-CN"/>
        </w:rPr>
        <w:t>清水交付</w:t>
      </w:r>
      <w:r>
        <w:rPr>
          <w:rFonts w:hint="default" w:ascii="Times New Roman" w:hAnsi="Times New Roman" w:eastAsia="FZFangSong-Z02S" w:cs="Times New Roman"/>
          <w:sz w:val="28"/>
          <w:szCs w:val="28"/>
          <w:highlight w:val="none"/>
        </w:rPr>
        <w:t>；</w:t>
      </w:r>
    </w:p>
    <w:p w14:paraId="4FB7D664">
      <w:pPr>
        <w:pStyle w:val="5"/>
        <w:ind w:firstLine="560" w:firstLineChars="200"/>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5.招商定位</w:t>
      </w:r>
      <w:r>
        <w:rPr>
          <w:rFonts w:hint="default" w:ascii="Times New Roman" w:hAnsi="Times New Roman" w:eastAsia="FZFangSong-Z02S" w:cs="Times New Roman"/>
          <w:kern w:val="2"/>
          <w:sz w:val="28"/>
          <w:szCs w:val="28"/>
          <w:highlight w:val="none"/>
          <w:lang w:val="en-US" w:eastAsia="zh-CN" w:bidi="ar-SA"/>
        </w:rPr>
        <w:t>：</w:t>
      </w:r>
      <w:r>
        <w:rPr>
          <w:rFonts w:hint="eastAsia" w:ascii="Times New Roman" w:hAnsi="Times New Roman" w:eastAsia="FZFangSong-Z02S" w:cs="Times New Roman"/>
          <w:kern w:val="2"/>
          <w:sz w:val="28"/>
          <w:szCs w:val="28"/>
          <w:highlight w:val="none"/>
          <w:lang w:val="en-US" w:eastAsia="zh-CN" w:bidi="ar-SA"/>
        </w:rPr>
        <w:t>咖啡饮品</w:t>
      </w:r>
      <w:r>
        <w:rPr>
          <w:rFonts w:hint="default" w:ascii="Times New Roman" w:hAnsi="Times New Roman" w:eastAsia="FZFangSong-Z02S" w:cs="Times New Roman"/>
          <w:sz w:val="28"/>
          <w:szCs w:val="28"/>
          <w:highlight w:val="none"/>
          <w:lang w:val="en-US" w:eastAsia="zh-CN"/>
        </w:rPr>
        <w:t>。</w:t>
      </w:r>
    </w:p>
    <w:p w14:paraId="324CCE2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(二)合作条件</w:t>
      </w:r>
    </w:p>
    <w:p w14:paraId="1E946C5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1.一般条件</w:t>
      </w:r>
    </w:p>
    <w:p w14:paraId="00E9A38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747"/>
        <w:gridCol w:w="1166"/>
        <w:gridCol w:w="1117"/>
        <w:gridCol w:w="943"/>
        <w:gridCol w:w="805"/>
        <w:gridCol w:w="1069"/>
        <w:gridCol w:w="937"/>
        <w:gridCol w:w="937"/>
        <w:gridCol w:w="937"/>
      </w:tblGrid>
      <w:tr w14:paraId="38A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55" w:type="dxa"/>
            <w:vAlign w:val="center"/>
          </w:tcPr>
          <w:p w14:paraId="014F9196">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物业名称</w:t>
            </w:r>
          </w:p>
        </w:tc>
        <w:tc>
          <w:tcPr>
            <w:tcW w:w="747" w:type="dxa"/>
            <w:vAlign w:val="center"/>
          </w:tcPr>
          <w:p w14:paraId="5F642F04">
            <w:pPr>
              <w:jc w:val="center"/>
              <w:rPr>
                <w:rFonts w:hint="default" w:ascii="Times New Roman" w:hAnsi="Times New Roman" w:eastAsia="FZFangSong-Z02S" w:cs="Times New Roman"/>
                <w:b/>
                <w:bCs/>
                <w:sz w:val="18"/>
                <w:szCs w:val="18"/>
                <w:highlight w:val="none"/>
                <w:lang w:eastAsia="zh-CN"/>
              </w:rPr>
            </w:pPr>
            <w:r>
              <w:rPr>
                <w:rFonts w:hint="default" w:ascii="Times New Roman" w:hAnsi="Times New Roman" w:eastAsia="FZFangSong-Z02S" w:cs="Times New Roman"/>
                <w:b/>
                <w:bCs/>
                <w:sz w:val="18"/>
                <w:szCs w:val="18"/>
                <w:highlight w:val="none"/>
              </w:rPr>
              <w:t>合作</w:t>
            </w:r>
            <w:r>
              <w:rPr>
                <w:rFonts w:hint="default" w:ascii="Times New Roman" w:hAnsi="Times New Roman" w:eastAsia="FZFangSong-Z02S" w:cs="Times New Roman"/>
                <w:b/>
                <w:bCs/>
                <w:sz w:val="18"/>
                <w:szCs w:val="18"/>
                <w:highlight w:val="none"/>
                <w:lang w:val="en-US" w:eastAsia="zh-CN"/>
              </w:rPr>
              <w:t>面积</w:t>
            </w:r>
          </w:p>
        </w:tc>
        <w:tc>
          <w:tcPr>
            <w:tcW w:w="1166" w:type="dxa"/>
            <w:vAlign w:val="center"/>
          </w:tcPr>
          <w:p w14:paraId="04C37EAA">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竞争</w:t>
            </w:r>
          </w:p>
          <w:p w14:paraId="3C07F3BA">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合作保证金</w:t>
            </w:r>
          </w:p>
        </w:tc>
        <w:tc>
          <w:tcPr>
            <w:tcW w:w="1117" w:type="dxa"/>
            <w:vAlign w:val="center"/>
          </w:tcPr>
          <w:p w14:paraId="4B1A4950">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履约</w:t>
            </w:r>
          </w:p>
          <w:p w14:paraId="5ECE0181">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保证金</w:t>
            </w:r>
          </w:p>
        </w:tc>
        <w:tc>
          <w:tcPr>
            <w:tcW w:w="943" w:type="dxa"/>
            <w:vAlign w:val="center"/>
          </w:tcPr>
          <w:p w14:paraId="0DEB5AAC">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w:t>
            </w:r>
          </w:p>
          <w:p w14:paraId="7DFBDC2A">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方式</w:t>
            </w:r>
          </w:p>
        </w:tc>
        <w:tc>
          <w:tcPr>
            <w:tcW w:w="805" w:type="dxa"/>
            <w:vAlign w:val="center"/>
          </w:tcPr>
          <w:p w14:paraId="22F6BDC0">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w:t>
            </w:r>
          </w:p>
          <w:p w14:paraId="14CC9495">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期限</w:t>
            </w:r>
          </w:p>
        </w:tc>
        <w:tc>
          <w:tcPr>
            <w:tcW w:w="1069" w:type="dxa"/>
            <w:vAlign w:val="center"/>
          </w:tcPr>
          <w:p w14:paraId="3ABDA222">
            <w:pPr>
              <w:jc w:val="center"/>
              <w:rPr>
                <w:rFonts w:hint="default" w:ascii="Times New Roman" w:hAnsi="Times New Roman" w:eastAsia="FZFangSong-Z02S" w:cs="Times New Roman"/>
                <w:b/>
                <w:bCs/>
                <w:sz w:val="18"/>
                <w:szCs w:val="18"/>
                <w:highlight w:val="none"/>
                <w:lang w:val="en-US" w:eastAsia="zh-CN"/>
              </w:rPr>
            </w:pPr>
            <w:r>
              <w:rPr>
                <w:rFonts w:hint="default" w:ascii="Times New Roman" w:hAnsi="Times New Roman" w:eastAsia="FZFangSong-Z02S" w:cs="Times New Roman"/>
                <w:b/>
                <w:bCs/>
                <w:sz w:val="18"/>
                <w:szCs w:val="18"/>
                <w:highlight w:val="none"/>
                <w:lang w:val="en-US" w:eastAsia="zh-CN"/>
              </w:rPr>
              <w:t>租金单价</w:t>
            </w:r>
          </w:p>
          <w:p w14:paraId="5150587F">
            <w:pPr>
              <w:pStyle w:val="5"/>
              <w:jc w:val="center"/>
              <w:rPr>
                <w:rFonts w:hint="default" w:ascii="Times New Roman" w:hAnsi="Times New Roman" w:cs="Times New Roman"/>
                <w:highlight w:val="none"/>
                <w:lang w:val="en-US" w:eastAsia="zh-CN"/>
              </w:rPr>
            </w:pPr>
            <w:r>
              <w:rPr>
                <w:rFonts w:hint="default" w:ascii="Times New Roman" w:hAnsi="Times New Roman" w:eastAsia="FZFangSong-Z02S" w:cs="Times New Roman"/>
                <w:b/>
                <w:bCs/>
                <w:sz w:val="15"/>
                <w:szCs w:val="15"/>
                <w:highlight w:val="none"/>
                <w:lang w:val="en-US" w:eastAsia="zh-CN"/>
              </w:rPr>
              <w:t>（元/㎡/月）</w:t>
            </w:r>
          </w:p>
        </w:tc>
        <w:tc>
          <w:tcPr>
            <w:tcW w:w="937" w:type="dxa"/>
            <w:vAlign w:val="center"/>
          </w:tcPr>
          <w:p w14:paraId="46B8D336">
            <w:pPr>
              <w:pStyle w:val="5"/>
              <w:jc w:val="center"/>
              <w:rPr>
                <w:rFonts w:hint="default" w:ascii="Times New Roman" w:hAnsi="Times New Roman" w:eastAsia="FZFangSong-Z02S" w:cs="Times New Roman"/>
                <w:b/>
                <w:bCs/>
                <w:sz w:val="15"/>
                <w:szCs w:val="15"/>
                <w:highlight w:val="none"/>
                <w:lang w:val="en-US" w:eastAsia="zh-CN"/>
              </w:rPr>
            </w:pPr>
            <w:r>
              <w:rPr>
                <w:rFonts w:hint="default" w:ascii="Times New Roman" w:hAnsi="Times New Roman" w:eastAsia="FZFangSong-Z02S" w:cs="Times New Roman"/>
                <w:b/>
                <w:bCs/>
                <w:sz w:val="18"/>
                <w:szCs w:val="18"/>
                <w:highlight w:val="none"/>
                <w:lang w:val="en-US" w:eastAsia="zh-CN"/>
              </w:rPr>
              <w:t>运营培育期</w:t>
            </w:r>
          </w:p>
        </w:tc>
        <w:tc>
          <w:tcPr>
            <w:tcW w:w="937" w:type="dxa"/>
            <w:vAlign w:val="center"/>
          </w:tcPr>
          <w:p w14:paraId="3DEB9AB0">
            <w:pPr>
              <w:pStyle w:val="5"/>
              <w:jc w:val="center"/>
              <w:rPr>
                <w:rFonts w:hint="default" w:ascii="Times New Roman" w:hAnsi="Times New Roman" w:eastAsia="FZFangSong-Z02S" w:cs="Times New Roman"/>
                <w:b/>
                <w:bCs/>
                <w:sz w:val="18"/>
                <w:szCs w:val="18"/>
                <w:highlight w:val="none"/>
                <w:lang w:val="en-US" w:eastAsia="zh-CN"/>
              </w:rPr>
            </w:pPr>
            <w:r>
              <w:rPr>
                <w:rFonts w:hint="eastAsia" w:ascii="Times New Roman" w:hAnsi="Times New Roman" w:eastAsia="FZFangSong-Z02S" w:cs="Times New Roman"/>
                <w:b/>
                <w:bCs/>
                <w:sz w:val="18"/>
                <w:szCs w:val="18"/>
                <w:highlight w:val="none"/>
                <w:lang w:val="en-US" w:eastAsia="zh-CN"/>
              </w:rPr>
              <w:t>装修期</w:t>
            </w:r>
          </w:p>
        </w:tc>
        <w:tc>
          <w:tcPr>
            <w:tcW w:w="937" w:type="dxa"/>
            <w:vAlign w:val="center"/>
          </w:tcPr>
          <w:p w14:paraId="7820CD53">
            <w:pPr>
              <w:pStyle w:val="5"/>
              <w:jc w:val="center"/>
              <w:rPr>
                <w:rFonts w:hint="default" w:ascii="Times New Roman" w:hAnsi="Times New Roman" w:eastAsia="FZFangSong-Z02S" w:cs="Times New Roman"/>
                <w:b/>
                <w:bCs/>
                <w:sz w:val="18"/>
                <w:szCs w:val="18"/>
                <w:highlight w:val="none"/>
                <w:lang w:val="en-US" w:eastAsia="zh-CN"/>
              </w:rPr>
            </w:pPr>
            <w:r>
              <w:rPr>
                <w:rFonts w:hint="default" w:ascii="Times New Roman" w:hAnsi="Times New Roman" w:eastAsia="FZFangSong-Z02S" w:cs="Times New Roman"/>
                <w:b/>
                <w:bCs/>
                <w:sz w:val="18"/>
                <w:szCs w:val="18"/>
                <w:highlight w:val="none"/>
                <w:lang w:val="en-US" w:eastAsia="zh-CN"/>
              </w:rPr>
              <w:t>递增方式</w:t>
            </w:r>
          </w:p>
        </w:tc>
      </w:tr>
      <w:tr w14:paraId="291A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855" w:type="dxa"/>
            <w:vAlign w:val="center"/>
          </w:tcPr>
          <w:p w14:paraId="5897D50E">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商业街区15号多经点位</w:t>
            </w:r>
          </w:p>
        </w:tc>
        <w:tc>
          <w:tcPr>
            <w:tcW w:w="747" w:type="dxa"/>
            <w:vAlign w:val="center"/>
          </w:tcPr>
          <w:p w14:paraId="27A62F0E">
            <w:pPr>
              <w:spacing w:line="480" w:lineRule="auto"/>
              <w:jc w:val="center"/>
              <w:rPr>
                <w:rFonts w:hint="default" w:ascii="Times New Roman" w:hAnsi="Times New Roman" w:eastAsia="FZFangSong-Z02S" w:cs="Times New Roman"/>
                <w:b w:val="0"/>
                <w:bCs w:val="0"/>
                <w:sz w:val="18"/>
                <w:szCs w:val="18"/>
                <w:highlight w:val="none"/>
                <w:lang w:val="en-US"/>
              </w:rPr>
            </w:pPr>
            <w:r>
              <w:rPr>
                <w:rFonts w:hint="eastAsia" w:ascii="Times New Roman" w:hAnsi="Times New Roman" w:eastAsia="FZFangSong-Z02S" w:cs="Times New Roman"/>
                <w:sz w:val="18"/>
                <w:szCs w:val="18"/>
                <w:highlight w:val="none"/>
                <w:lang w:val="en-US" w:eastAsia="zh-CN"/>
              </w:rPr>
              <w:t>15㎡</w:t>
            </w:r>
          </w:p>
        </w:tc>
        <w:tc>
          <w:tcPr>
            <w:tcW w:w="1166" w:type="dxa"/>
            <w:vAlign w:val="center"/>
          </w:tcPr>
          <w:p w14:paraId="01519E9B">
            <w:pPr>
              <w:spacing w:line="480" w:lineRule="auto"/>
              <w:jc w:val="center"/>
              <w:rPr>
                <w:rFonts w:hint="default" w:ascii="Times New Roman" w:hAnsi="Times New Roman" w:eastAsia="FZFangSong-Z02S" w:cs="Times New Roman"/>
                <w:b w:val="0"/>
                <w:bCs w:val="0"/>
                <w:sz w:val="18"/>
                <w:szCs w:val="18"/>
                <w:highlight w:val="none"/>
              </w:rPr>
            </w:pPr>
            <w:r>
              <w:rPr>
                <w:rFonts w:hint="default" w:ascii="Times New Roman" w:hAnsi="Times New Roman" w:eastAsia="FZFangSong-Z02S" w:cs="Times New Roman"/>
                <w:sz w:val="18"/>
                <w:szCs w:val="18"/>
                <w:highlight w:val="none"/>
                <w:lang w:val="en-US" w:eastAsia="zh-CN"/>
              </w:rPr>
              <w:t>1</w:t>
            </w:r>
            <w:r>
              <w:rPr>
                <w:rFonts w:hint="default" w:ascii="Times New Roman" w:hAnsi="Times New Roman" w:eastAsia="FZFangSong-Z02S" w:cs="Times New Roman"/>
                <w:sz w:val="18"/>
                <w:szCs w:val="18"/>
                <w:highlight w:val="none"/>
              </w:rPr>
              <w:t>万元</w:t>
            </w:r>
          </w:p>
        </w:tc>
        <w:tc>
          <w:tcPr>
            <w:tcW w:w="1117" w:type="dxa"/>
            <w:vAlign w:val="center"/>
          </w:tcPr>
          <w:p w14:paraId="7BF89531">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1万元</w:t>
            </w:r>
          </w:p>
        </w:tc>
        <w:tc>
          <w:tcPr>
            <w:tcW w:w="943" w:type="dxa"/>
            <w:vAlign w:val="center"/>
          </w:tcPr>
          <w:p w14:paraId="5F6D910D">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纯扣点</w:t>
            </w:r>
          </w:p>
        </w:tc>
        <w:tc>
          <w:tcPr>
            <w:tcW w:w="805" w:type="dxa"/>
            <w:vAlign w:val="center"/>
          </w:tcPr>
          <w:p w14:paraId="18EA2371">
            <w:pPr>
              <w:spacing w:line="480" w:lineRule="auto"/>
              <w:jc w:val="center"/>
              <w:rPr>
                <w:rFonts w:hint="default" w:ascii="Times New Roman" w:hAnsi="Times New Roman" w:eastAsia="FZFangSong-Z02S" w:cs="Times New Roman"/>
                <w:b w:val="0"/>
                <w:bCs w:val="0"/>
                <w:sz w:val="18"/>
                <w:szCs w:val="18"/>
                <w:highlight w:val="none"/>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1</w:t>
            </w:r>
            <w:r>
              <w:rPr>
                <w:rFonts w:hint="default" w:ascii="Times New Roman" w:hAnsi="Times New Roman" w:eastAsia="FZFangSong-Z02S" w:cs="Times New Roman"/>
                <w:sz w:val="18"/>
                <w:szCs w:val="18"/>
                <w:highlight w:val="none"/>
              </w:rPr>
              <w:t>年</w:t>
            </w:r>
          </w:p>
        </w:tc>
        <w:tc>
          <w:tcPr>
            <w:tcW w:w="1069" w:type="dxa"/>
            <w:vAlign w:val="center"/>
          </w:tcPr>
          <w:p w14:paraId="23EBCFC0">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sz w:val="18"/>
                <w:szCs w:val="18"/>
                <w:highlight w:val="none"/>
                <w:lang w:val="en-US" w:eastAsia="zh-CN"/>
              </w:rPr>
              <w:t>营业额扣点</w:t>
            </w: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10%</w:t>
            </w:r>
          </w:p>
        </w:tc>
        <w:tc>
          <w:tcPr>
            <w:tcW w:w="937" w:type="dxa"/>
            <w:vAlign w:val="center"/>
          </w:tcPr>
          <w:p w14:paraId="31CB3C57">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w:t>
            </w:r>
          </w:p>
        </w:tc>
        <w:tc>
          <w:tcPr>
            <w:tcW w:w="937" w:type="dxa"/>
            <w:vAlign w:val="center"/>
          </w:tcPr>
          <w:p w14:paraId="39CDD855">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w:t>
            </w:r>
          </w:p>
        </w:tc>
        <w:tc>
          <w:tcPr>
            <w:tcW w:w="937" w:type="dxa"/>
            <w:vAlign w:val="center"/>
          </w:tcPr>
          <w:p w14:paraId="47DB02E2">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w:t>
            </w:r>
          </w:p>
        </w:tc>
      </w:tr>
    </w:tbl>
    <w:p w14:paraId="1B9ACBCE">
      <w:pPr>
        <w:spacing w:line="576" w:lineRule="exact"/>
        <w:ind w:firstLine="560" w:firstLineChars="200"/>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2</w:t>
      </w:r>
      <w:r>
        <w:rPr>
          <w:rFonts w:hint="default" w:ascii="Times New Roman" w:hAnsi="Times New Roman" w:eastAsia="FZFangSong-Z02S" w:cs="Times New Roman"/>
          <w:sz w:val="28"/>
          <w:szCs w:val="28"/>
          <w:highlight w:val="none"/>
        </w:rPr>
        <w:t xml:space="preserve">. </w:t>
      </w:r>
      <w:r>
        <w:rPr>
          <w:rFonts w:hint="default" w:ascii="Times New Roman" w:hAnsi="Times New Roman" w:eastAsia="FZFangSong-Z02S" w:cs="Times New Roman"/>
          <w:sz w:val="28"/>
          <w:szCs w:val="28"/>
          <w:highlight w:val="none"/>
          <w:lang w:val="en-US" w:eastAsia="zh-CN"/>
        </w:rPr>
        <w:t>其他</w:t>
      </w:r>
      <w:r>
        <w:rPr>
          <w:rFonts w:hint="default" w:ascii="Times New Roman" w:hAnsi="Times New Roman" w:eastAsia="FZFangSong-Z02S" w:cs="Times New Roman"/>
          <w:sz w:val="28"/>
          <w:szCs w:val="28"/>
          <w:highlight w:val="none"/>
        </w:rPr>
        <w:t>条件</w:t>
      </w:r>
    </w:p>
    <w:p w14:paraId="68DAAF2A">
      <w:pPr>
        <w:pStyle w:val="4"/>
        <w:numPr>
          <w:ilvl w:val="0"/>
          <w:numId w:val="0"/>
        </w:numPr>
        <w:ind w:left="635" w:leftChars="0" w:hanging="425" w:firstLineChars="0"/>
        <w:rPr>
          <w:rFonts w:hint="default" w:ascii="Times New Roman" w:hAnsi="Times New Roman" w:eastAsia="FZFangSong-Z02S" w:cs="Times New Roman"/>
          <w:color w:val="auto"/>
          <w:sz w:val="28"/>
          <w:szCs w:val="28"/>
          <w:highlight w:val="none"/>
        </w:rPr>
      </w:pPr>
      <w:r>
        <w:rPr>
          <w:rFonts w:hint="default" w:ascii="Times New Roman" w:hAnsi="Times New Roman" w:eastAsia="FZFangSong-Z02S" w:cs="Times New Roman"/>
          <w:color w:val="auto"/>
          <w:kern w:val="2"/>
          <w:sz w:val="28"/>
          <w:szCs w:val="28"/>
          <w:highlight w:val="none"/>
          <w:lang w:val="en-US" w:eastAsia="zh-CN" w:bidi="ar-SA"/>
        </w:rPr>
        <w:t>(1)</w:t>
      </w:r>
      <w:r>
        <w:rPr>
          <w:rFonts w:hint="default" w:ascii="Times New Roman" w:hAnsi="Times New Roman" w:eastAsia="FZFangSong-Z02S" w:cs="Times New Roman"/>
          <w:color w:val="auto"/>
          <w:sz w:val="28"/>
          <w:szCs w:val="28"/>
          <w:highlight w:val="none"/>
          <w:lang w:val="en-US" w:eastAsia="zh-CN"/>
        </w:rPr>
        <w:t>支付方式：</w:t>
      </w:r>
      <w:r>
        <w:rPr>
          <w:rFonts w:hint="eastAsia" w:ascii="Times New Roman" w:hAnsi="Times New Roman" w:eastAsia="FZFangSong-Z02S" w:cs="Times New Roman"/>
          <w:color w:val="auto"/>
          <w:sz w:val="28"/>
          <w:szCs w:val="28"/>
          <w:highlight w:val="none"/>
          <w:lang w:val="en-US" w:eastAsia="zh-CN"/>
        </w:rPr>
        <w:t>月度支付</w:t>
      </w:r>
      <w:r>
        <w:rPr>
          <w:rFonts w:hint="default" w:ascii="Times New Roman" w:hAnsi="Times New Roman" w:eastAsia="FZFangSong-Z02S" w:cs="Times New Roman"/>
          <w:color w:val="auto"/>
          <w:sz w:val="28"/>
          <w:szCs w:val="28"/>
          <w:highlight w:val="none"/>
        </w:rPr>
        <w:t>。</w:t>
      </w:r>
    </w:p>
    <w:p w14:paraId="6BE3E87E">
      <w:pPr>
        <w:pStyle w:val="4"/>
        <w:numPr>
          <w:ilvl w:val="0"/>
          <w:numId w:val="0"/>
        </w:numPr>
        <w:ind w:left="635" w:leftChars="0" w:hanging="425" w:firstLineChars="0"/>
        <w:rPr>
          <w:rFonts w:hint="default" w:ascii="Times New Roman" w:hAnsi="Times New Roman" w:eastAsia="FZFangSong-Z02S" w:cs="Times New Roman"/>
          <w:color w:val="auto"/>
          <w:sz w:val="28"/>
          <w:szCs w:val="28"/>
          <w:highlight w:val="none"/>
          <w:lang w:val="en-US" w:eastAsia="zh-CN"/>
        </w:rPr>
      </w:pPr>
      <w:r>
        <w:rPr>
          <w:rFonts w:hint="default" w:ascii="Times New Roman" w:hAnsi="Times New Roman" w:eastAsia="FZFangSong-Z02S" w:cs="Times New Roman"/>
          <w:kern w:val="2"/>
          <w:sz w:val="28"/>
          <w:szCs w:val="28"/>
          <w:highlight w:val="none"/>
          <w:lang w:val="en-US" w:eastAsia="zh-CN" w:bidi="ar-SA"/>
        </w:rPr>
        <w:t>(2)</w:t>
      </w:r>
      <w:r>
        <w:rPr>
          <w:rFonts w:hint="default" w:ascii="Times New Roman" w:hAnsi="Times New Roman" w:eastAsia="FZFangSong-Z02S" w:cs="Times New Roman"/>
          <w:color w:val="auto"/>
          <w:sz w:val="28"/>
          <w:szCs w:val="28"/>
          <w:highlight w:val="none"/>
          <w:lang w:val="en-US" w:eastAsia="zh-CN"/>
        </w:rPr>
        <w:t>商管费：</w:t>
      </w:r>
      <w:r>
        <w:rPr>
          <w:rFonts w:hint="eastAsia" w:ascii="Times New Roman" w:hAnsi="Times New Roman" w:eastAsia="FZFangSong-Z02S" w:cs="Times New Roman"/>
          <w:color w:val="auto"/>
          <w:sz w:val="28"/>
          <w:szCs w:val="28"/>
          <w:highlight w:val="none"/>
          <w:lang w:val="en-US" w:eastAsia="zh-CN"/>
        </w:rPr>
        <w:t>/</w:t>
      </w:r>
    </w:p>
    <w:p w14:paraId="2E1F3A9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商务合作及招募条件细节详询：</w:t>
      </w:r>
      <w:r>
        <w:rPr>
          <w:rFonts w:hint="default" w:ascii="Times New Roman" w:hAnsi="Times New Roman" w:eastAsia="FZFangSong-Z02S" w:cs="Times New Roman"/>
          <w:sz w:val="28"/>
          <w:szCs w:val="28"/>
          <w:highlight w:val="none"/>
          <w:lang w:val="en-US" w:eastAsia="zh-CN"/>
        </w:rPr>
        <w:t>刘</w:t>
      </w:r>
      <w:r>
        <w:rPr>
          <w:rFonts w:hint="default" w:ascii="Times New Roman" w:hAnsi="Times New Roman" w:eastAsia="FZFangSong-Z02S" w:cs="Times New Roman"/>
          <w:sz w:val="28"/>
          <w:szCs w:val="28"/>
          <w:highlight w:val="none"/>
        </w:rPr>
        <w:t>先生、028-67598666</w:t>
      </w:r>
    </w:p>
    <w:p w14:paraId="34E629C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二、招募方式</w:t>
      </w:r>
    </w:p>
    <w:p w14:paraId="66CC39C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采取在四川旅投旅游创新开发有限责任公司官网、天府国际动漫城微信公众号公开发布招募公告并以综合评议方式确定合作方。</w:t>
      </w:r>
    </w:p>
    <w:p w14:paraId="2F1E532D">
      <w:pPr>
        <w:spacing w:line="576" w:lineRule="exact"/>
        <w:ind w:firstLine="560" w:firstLineChars="200"/>
        <w:rPr>
          <w:rFonts w:hint="default" w:ascii="Times New Roman" w:hAnsi="Times New Roman" w:eastAsia="FZFangSong-Z02S" w:cs="Times New Roman"/>
          <w:color w:val="auto"/>
          <w:sz w:val="28"/>
          <w:szCs w:val="28"/>
          <w:highlight w:val="none"/>
        </w:rPr>
      </w:pPr>
      <w:r>
        <w:rPr>
          <w:rFonts w:hint="default" w:ascii="Times New Roman" w:hAnsi="Times New Roman" w:eastAsia="FZFangSong-Z02S"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FZFangSong-Z02S" w:cs="Times New Roman"/>
          <w:sz w:val="28"/>
          <w:szCs w:val="28"/>
          <w:highlight w:val="none"/>
          <w:lang w:val="en-US" w:eastAsia="zh-CN"/>
        </w:rPr>
        <w:t>10</w:t>
      </w:r>
      <w:r>
        <w:rPr>
          <w:rFonts w:hint="default" w:ascii="Times New Roman" w:hAnsi="Times New Roman" w:eastAsia="FZFangSong-Z02S" w:cs="Times New Roman"/>
          <w:sz w:val="28"/>
          <w:szCs w:val="28"/>
          <w:highlight w:val="none"/>
        </w:rPr>
        <w:t xml:space="preserve"> 个工作日，公示时间为</w:t>
      </w:r>
      <w:r>
        <w:rPr>
          <w:rFonts w:hint="default" w:ascii="Times New Roman" w:hAnsi="Times New Roman" w:eastAsia="FZFangSong-Z02S" w:cs="Times New Roman"/>
          <w:color w:val="auto"/>
          <w:sz w:val="28"/>
          <w:szCs w:val="28"/>
          <w:highlight w:val="none"/>
        </w:rPr>
        <w:t>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6</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20</w:t>
      </w:r>
      <w:r>
        <w:rPr>
          <w:rFonts w:hint="default" w:ascii="Times New Roman" w:hAnsi="Times New Roman" w:eastAsia="FZFangSong-Z02S" w:cs="Times New Roman"/>
          <w:color w:val="auto"/>
          <w:sz w:val="28"/>
          <w:szCs w:val="28"/>
          <w:highlight w:val="none"/>
        </w:rPr>
        <w:t>日-202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日。综合评议时间为202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4</w:t>
      </w:r>
      <w:r>
        <w:rPr>
          <w:rFonts w:hint="default" w:ascii="Times New Roman" w:hAnsi="Times New Roman" w:eastAsia="FZFangSong-Z02S" w:cs="Times New Roman"/>
          <w:color w:val="auto"/>
          <w:sz w:val="28"/>
          <w:szCs w:val="28"/>
          <w:highlight w:val="none"/>
        </w:rPr>
        <w:t>日09:30。</w:t>
      </w:r>
    </w:p>
    <w:p w14:paraId="07FDA48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color w:val="auto"/>
          <w:sz w:val="28"/>
          <w:szCs w:val="28"/>
          <w:highlight w:val="none"/>
        </w:rPr>
        <w:t>(二)意向合作方需在202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日17:00 前，</w:t>
      </w:r>
      <w:r>
        <w:rPr>
          <w:rFonts w:hint="default" w:ascii="Times New Roman" w:hAnsi="Times New Roman" w:eastAsia="FZFangSong-Z02S" w:cs="Times New Roman"/>
          <w:sz w:val="28"/>
          <w:szCs w:val="28"/>
          <w:highlight w:val="none"/>
        </w:rPr>
        <w:t>提交加盖公章的《响应文件》中的</w:t>
      </w:r>
      <w:r>
        <w:rPr>
          <w:rFonts w:hint="default" w:ascii="Times New Roman" w:hAnsi="Times New Roman" w:eastAsia="FZFangSong-Z02S"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FZFangSong-Z02S" w:cs="Times New Roman"/>
          <w:sz w:val="28"/>
          <w:szCs w:val="28"/>
          <w:highlight w:val="none"/>
        </w:rPr>
        <w:t>的电子版至邮箱tfgjdmczs@163.com（若个人</w:t>
      </w:r>
      <w:r>
        <w:rPr>
          <w:rFonts w:hint="default" w:ascii="Times New Roman" w:hAnsi="Times New Roman" w:eastAsia="FZFangSong-Z02S" w:cs="Times New Roman"/>
          <w:sz w:val="28"/>
          <w:szCs w:val="28"/>
          <w:highlight w:val="none"/>
          <w:lang w:val="en-US" w:eastAsia="zh-CN"/>
        </w:rPr>
        <w:t>竞租</w:t>
      </w:r>
      <w:r>
        <w:rPr>
          <w:rFonts w:hint="default" w:ascii="Times New Roman" w:hAnsi="Times New Roman" w:eastAsia="FZFangSong-Z02S"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FZFangSong-Z02S" w:cs="Times New Roman"/>
          <w:sz w:val="28"/>
          <w:szCs w:val="28"/>
          <w:highlight w:val="none"/>
          <w:lang w:val="en-US" w:eastAsia="zh-CN"/>
        </w:rPr>
        <w:t>或</w:t>
      </w:r>
      <w:r>
        <w:rPr>
          <w:rFonts w:hint="default" w:ascii="Times New Roman" w:hAnsi="Times New Roman" w:eastAsia="FZFangSong-Z02S" w:cs="Times New Roman"/>
          <w:sz w:val="28"/>
          <w:szCs w:val="28"/>
          <w:highlight w:val="none"/>
        </w:rPr>
        <w:t>邮件的形式通知符合合作资格的意向合作方在</w:t>
      </w:r>
      <w:r>
        <w:rPr>
          <w:rFonts w:hint="default" w:ascii="Times New Roman" w:hAnsi="Times New Roman" w:eastAsia="FZFangSong-Z02S" w:cs="Times New Roman"/>
          <w:color w:val="auto"/>
          <w:sz w:val="28"/>
          <w:szCs w:val="28"/>
          <w:highlight w:val="none"/>
        </w:rPr>
        <w:t>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日17:00 前</w:t>
      </w:r>
      <w:r>
        <w:rPr>
          <w:rFonts w:hint="default" w:ascii="Times New Roman" w:hAnsi="Times New Roman" w:eastAsia="FZFangSong-Z02S" w:cs="Times New Roman"/>
          <w:sz w:val="28"/>
          <w:szCs w:val="28"/>
          <w:highlight w:val="none"/>
        </w:rPr>
        <w:t>足额缴纳竞争合作保证金，逾期视为自动放弃合作资格，意向合作方需自行向项目方取得竞争合作保证金的收据。</w:t>
      </w:r>
    </w:p>
    <w:p w14:paraId="4BF27AB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竞争合作保证金收款账户信息:</w:t>
      </w:r>
    </w:p>
    <w:p w14:paraId="2944673C">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账户名称：四川旅投漫话世界旅游开发有限责任公司</w:t>
      </w:r>
    </w:p>
    <w:p w14:paraId="2DD3F136">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银行账号：431020100101535619</w:t>
      </w:r>
    </w:p>
    <w:p w14:paraId="045B7E6D">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开户银行：兴业银行股份有限公司成都分行</w:t>
      </w:r>
    </w:p>
    <w:p w14:paraId="47B4A89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(三)通过合作资格审查且足额缴纳竞争合作保证金的意向合作方应于 202</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年</w:t>
      </w:r>
      <w:r>
        <w:rPr>
          <w:rFonts w:hint="eastAsia" w:ascii="Times New Roman" w:hAnsi="Times New Roman" w:eastAsia="FZFangSong-Z02S" w:cs="Times New Roman"/>
          <w:sz w:val="28"/>
          <w:szCs w:val="28"/>
          <w:highlight w:val="none"/>
          <w:lang w:val="en-US" w:eastAsia="zh-CN"/>
        </w:rPr>
        <w:t>7</w:t>
      </w:r>
      <w:r>
        <w:rPr>
          <w:rFonts w:hint="default" w:ascii="Times New Roman" w:hAnsi="Times New Roman" w:eastAsia="FZFangSong-Z02S" w:cs="Times New Roman"/>
          <w:sz w:val="28"/>
          <w:szCs w:val="28"/>
          <w:highlight w:val="none"/>
        </w:rPr>
        <w:t>月</w:t>
      </w:r>
      <w:r>
        <w:rPr>
          <w:rFonts w:hint="eastAsia" w:ascii="Times New Roman" w:hAnsi="Times New Roman" w:eastAsia="FZFangSong-Z02S" w:cs="Times New Roman"/>
          <w:sz w:val="28"/>
          <w:szCs w:val="28"/>
          <w:highlight w:val="none"/>
          <w:lang w:val="en-US" w:eastAsia="zh-CN"/>
        </w:rPr>
        <w:t>4</w:t>
      </w:r>
      <w:r>
        <w:rPr>
          <w:rFonts w:hint="default" w:ascii="Times New Roman" w:hAnsi="Times New Roman" w:eastAsia="FZFangSong-Z02S" w:cs="Times New Roman"/>
          <w:sz w:val="28"/>
          <w:szCs w:val="28"/>
          <w:highlight w:val="none"/>
        </w:rPr>
        <w:t>日上午 09:30 前至综合评议现场提供《响应文件》全套纸质资料(1 正本4 副本)</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若为个人仅需要提交承租人</w:t>
      </w:r>
      <w:r>
        <w:rPr>
          <w:rFonts w:hint="default" w:ascii="Times New Roman" w:hAnsi="Times New Roman" w:eastAsia="FZFangSong-Z02S" w:cs="Times New Roman"/>
          <w:sz w:val="28"/>
          <w:szCs w:val="28"/>
          <w:highlight w:val="none"/>
        </w:rPr>
        <w:t>身份证复印件</w:t>
      </w:r>
      <w:r>
        <w:rPr>
          <w:rFonts w:hint="eastAsia" w:ascii="Times New Roman" w:hAnsi="Times New Roman" w:eastAsia="FZFangSong-Z02S" w:cs="Times New Roman"/>
          <w:sz w:val="28"/>
          <w:szCs w:val="28"/>
          <w:highlight w:val="none"/>
          <w:lang w:val="en-US" w:eastAsia="zh-CN"/>
        </w:rPr>
        <w:t>及合作方案</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1B9F5B30">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综合评议地点:成都市成华区天府国际动漫城展示区</w:t>
      </w:r>
    </w:p>
    <w:p w14:paraId="6EF30CA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若因特殊原因综合评议时间可能延后，最终时间以</w:t>
      </w:r>
      <w:r>
        <w:rPr>
          <w:rFonts w:hint="eastAsia" w:ascii="Times New Roman" w:hAnsi="Times New Roman" w:eastAsia="FZFangSong-Z02S" w:cs="Times New Roman"/>
          <w:sz w:val="28"/>
          <w:szCs w:val="28"/>
          <w:highlight w:val="none"/>
          <w:lang w:val="en-US" w:eastAsia="zh-CN"/>
        </w:rPr>
        <w:t>项目方</w:t>
      </w:r>
      <w:r>
        <w:rPr>
          <w:rFonts w:hint="default" w:ascii="Times New Roman" w:hAnsi="Times New Roman" w:eastAsia="FZFangSong-Z02S" w:cs="Times New Roman"/>
          <w:sz w:val="28"/>
          <w:szCs w:val="28"/>
          <w:highlight w:val="none"/>
        </w:rPr>
        <w:t>另行通知为准。</w:t>
      </w:r>
    </w:p>
    <w:p w14:paraId="0C29B37C">
      <w:pPr>
        <w:numPr>
          <w:ilvl w:val="0"/>
          <w:numId w:val="2"/>
        </w:num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评审组采取综合评议的方式对所有意向合作方提交的相关材料进行综合评议打分，</w:t>
      </w:r>
      <w:r>
        <w:rPr>
          <w:rFonts w:hint="eastAsia" w:ascii="Times New Roman" w:hAnsi="Times New Roman" w:eastAsia="FZFangSong-Z02S"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FZFangSong-Z02S" w:cs="Times New Roman"/>
          <w:sz w:val="28"/>
          <w:szCs w:val="28"/>
          <w:highlight w:val="none"/>
        </w:rPr>
        <w:t>经漫话公司决策后确认最终合作方</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若只有一家报名且满足招募要求的参与竞争合作，同时综合评议分高于70分，由评审组确认为意向合作方，经漫话公司决策后确认最终合作方。</w:t>
      </w:r>
    </w:p>
    <w:p w14:paraId="39785C0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个工作日。</w:t>
      </w:r>
    </w:p>
    <w:p w14:paraId="5D45CD5D">
      <w:pPr>
        <w:spacing w:line="576" w:lineRule="exact"/>
        <w:ind w:firstLine="560" w:firstLineChars="200"/>
        <w:rPr>
          <w:rFonts w:hint="default" w:ascii="Times New Roman" w:hAnsi="Times New Roman" w:eastAsia="FZFangSong-Z02S" w:cs="Times New Roman"/>
          <w:b w:val="0"/>
          <w:bCs w:val="0"/>
          <w:sz w:val="28"/>
          <w:szCs w:val="28"/>
          <w:highlight w:val="none"/>
        </w:rPr>
      </w:pPr>
      <w:r>
        <w:rPr>
          <w:rFonts w:hint="default" w:ascii="Times New Roman" w:hAnsi="Times New Roman" w:eastAsia="FZFangSong-Z02S" w:cs="Times New Roman"/>
          <w:sz w:val="28"/>
          <w:szCs w:val="28"/>
          <w:highlight w:val="none"/>
        </w:rPr>
        <w:t>(六)意向合作方成功竞得后，由四川旅投漫话世界旅游开发有限责任公司与竞得方签订合同。</w:t>
      </w:r>
      <w:r>
        <w:rPr>
          <w:rFonts w:hint="default" w:ascii="Times New Roman" w:hAnsi="Times New Roman" w:eastAsia="FZFangSong-Z02S" w:cs="Times New Roman"/>
          <w:sz w:val="28"/>
          <w:szCs w:val="28"/>
        </w:rPr>
        <w:t>（合同主要条款参考附件4：合同模板）</w:t>
      </w:r>
    </w:p>
    <w:p w14:paraId="71491EC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24E0B4DD">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三、对意向承租方的基本要求</w:t>
      </w:r>
    </w:p>
    <w:p w14:paraId="073D92A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符合下列条件，均可参加租赁投标。</w:t>
      </w:r>
    </w:p>
    <w:p w14:paraId="1931CEE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FZFangSong-Z02S" w:cs="Times New Roman"/>
          <w:sz w:val="28"/>
          <w:szCs w:val="28"/>
          <w:highlight w:val="none"/>
        </w:rPr>
        <w:t>；</w:t>
      </w:r>
    </w:p>
    <w:p w14:paraId="2BE9CDDA">
      <w:pPr>
        <w:pStyle w:val="4"/>
        <w:rPr>
          <w:rFonts w:hint="default"/>
        </w:rPr>
      </w:pPr>
    </w:p>
    <w:p w14:paraId="2C798ABD">
      <w:pPr>
        <w:spacing w:line="576" w:lineRule="exact"/>
        <w:ind w:firstLine="560" w:firstLineChars="200"/>
        <w:rPr>
          <w:rFonts w:hint="default" w:ascii="Times New Roman" w:hAnsi="Times New Roman" w:eastAsia="FZFangSong-Z02S" w:cs="Times New Roman"/>
          <w:sz w:val="28"/>
          <w:szCs w:val="28"/>
          <w:highlight w:val="none"/>
          <w:lang w:val="en-US" w:eastAsia="zh-CN"/>
        </w:rPr>
      </w:pPr>
      <w:r>
        <w:rPr>
          <w:rFonts w:hint="default" w:ascii="Times New Roman" w:hAnsi="Times New Roman" w:eastAsia="FZFangSong-Z02S" w:cs="Times New Roman"/>
          <w:sz w:val="28"/>
          <w:szCs w:val="28"/>
          <w:highlight w:val="none"/>
        </w:rPr>
        <w:t>附件1：总平图</w:t>
      </w:r>
      <w:r>
        <w:rPr>
          <w:rFonts w:hint="default" w:ascii="Times New Roman" w:hAnsi="Times New Roman" w:eastAsia="FZFangSong-Z02S" w:cs="Times New Roman"/>
          <w:sz w:val="28"/>
          <w:szCs w:val="28"/>
          <w:highlight w:val="none"/>
          <w:lang w:val="en-US" w:eastAsia="zh-CN"/>
        </w:rPr>
        <w:t>及</w:t>
      </w:r>
      <w:r>
        <w:rPr>
          <w:rFonts w:hint="eastAsia" w:ascii="Times New Roman" w:hAnsi="Times New Roman" w:eastAsia="FZFangSong-Z02S" w:cs="Times New Roman"/>
          <w:sz w:val="28"/>
          <w:szCs w:val="28"/>
          <w:highlight w:val="none"/>
          <w:lang w:val="en-US" w:eastAsia="zh-CN"/>
        </w:rPr>
        <w:t>多经点位</w:t>
      </w:r>
      <w:r>
        <w:rPr>
          <w:rFonts w:hint="default" w:ascii="Times New Roman" w:hAnsi="Times New Roman" w:eastAsia="FZFangSong-Z02S" w:cs="Times New Roman"/>
          <w:sz w:val="28"/>
          <w:szCs w:val="28"/>
          <w:highlight w:val="none"/>
          <w:lang w:val="en-US" w:eastAsia="zh-CN"/>
        </w:rPr>
        <w:t>位置</w:t>
      </w:r>
    </w:p>
    <w:p w14:paraId="4400C4D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附件2：地理位置</w:t>
      </w:r>
    </w:p>
    <w:p w14:paraId="2643517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 3:《响应文件》格式</w:t>
      </w:r>
    </w:p>
    <w:p w14:paraId="731199B8">
      <w:pPr>
        <w:pStyle w:val="4"/>
        <w:rPr>
          <w:rFonts w:hint="default" w:eastAsia="FZFangSong-Z02S"/>
          <w:lang w:val="en-US" w:eastAsia="zh-CN"/>
        </w:rPr>
      </w:pPr>
      <w:r>
        <w:rPr>
          <w:rFonts w:hint="eastAsia" w:ascii="Times New Roman" w:hAnsi="Times New Roman" w:eastAsia="FZFangSong-Z02S" w:cs="Times New Roman"/>
          <w:sz w:val="28"/>
          <w:szCs w:val="28"/>
          <w:highlight w:val="none"/>
          <w:lang w:val="en-US" w:eastAsia="zh-CN"/>
        </w:rPr>
        <w:t xml:space="preserve">    附件4：合同模板</w:t>
      </w:r>
    </w:p>
    <w:p w14:paraId="04D32F79">
      <w:pPr>
        <w:spacing w:line="576" w:lineRule="exact"/>
        <w:ind w:firstLine="560" w:firstLineChars="200"/>
        <w:rPr>
          <w:rFonts w:hint="default"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lang w:val="en-US" w:eastAsia="zh-CN"/>
        </w:rPr>
        <w:t>附件5：</w:t>
      </w:r>
      <w:r>
        <w:rPr>
          <w:rFonts w:hint="eastAsia" w:ascii="Times New Roman" w:hAnsi="Times New Roman" w:eastAsia="FZFangSong-Z02S" w:cs="Times New Roman"/>
          <w:sz w:val="28"/>
          <w:szCs w:val="28"/>
          <w:lang w:val="en-US" w:eastAsia="zh-CN"/>
        </w:rPr>
        <w:t>天府国际动漫城多经点位合作方公开招募评分细则</w:t>
      </w:r>
    </w:p>
    <w:p w14:paraId="3FB583BD">
      <w:pPr>
        <w:pStyle w:val="4"/>
        <w:rPr>
          <w:rFonts w:hint="default"/>
        </w:rPr>
      </w:pPr>
    </w:p>
    <w:p w14:paraId="7F4D976C">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附件1：总平图</w:t>
      </w:r>
    </w:p>
    <w:p w14:paraId="1459DB48">
      <w:pPr>
        <w:pStyle w:val="4"/>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4"/>
                    <a:stretch>
                      <a:fillRect/>
                    </a:stretch>
                  </pic:blipFill>
                  <pic:spPr>
                    <a:xfrm>
                      <a:off x="0" y="0"/>
                      <a:ext cx="4074160" cy="2265045"/>
                    </a:xfrm>
                    <a:prstGeom prst="rect">
                      <a:avLst/>
                    </a:prstGeom>
                  </pic:spPr>
                </pic:pic>
              </a:graphicData>
            </a:graphic>
          </wp:inline>
        </w:drawing>
      </w:r>
    </w:p>
    <w:p w14:paraId="47443950">
      <w:pPr>
        <w:spacing w:line="576" w:lineRule="exact"/>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多经点位</w:t>
      </w:r>
      <w:r>
        <w:rPr>
          <w:rFonts w:hint="default" w:ascii="Times New Roman" w:hAnsi="Times New Roman" w:eastAsia="FZFangSong-Z02S" w:cs="Times New Roman"/>
          <w:sz w:val="28"/>
          <w:szCs w:val="28"/>
          <w:highlight w:val="none"/>
          <w:lang w:val="en-US" w:eastAsia="zh-CN"/>
        </w:rPr>
        <w:t>位置：</w:t>
      </w:r>
    </w:p>
    <w:p w14:paraId="13A74F4D">
      <w:pPr>
        <w:pStyle w:val="4"/>
        <w:rPr>
          <w:rFonts w:hint="default" w:ascii="Times New Roman" w:hAnsi="Times New Roman" w:eastAsia="FZFangSong-Z02S" w:cs="Times New Roman"/>
          <w:b/>
          <w:bCs/>
          <w:sz w:val="28"/>
          <w:szCs w:val="28"/>
          <w:highlight w:val="none"/>
        </w:rPr>
      </w:pPr>
      <w:r>
        <w:drawing>
          <wp:inline distT="0" distB="0" distL="114300" distR="114300">
            <wp:extent cx="4229735" cy="2349500"/>
            <wp:effectExtent l="0" t="0" r="1841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4229735" cy="2349500"/>
                    </a:xfrm>
                    <a:prstGeom prst="rect">
                      <a:avLst/>
                    </a:prstGeom>
                    <a:noFill/>
                    <a:ln>
                      <a:noFill/>
                    </a:ln>
                  </pic:spPr>
                </pic:pic>
              </a:graphicData>
            </a:graphic>
          </wp:inline>
        </w:drawing>
      </w:r>
    </w:p>
    <w:p w14:paraId="35E05250">
      <w:pPr>
        <w:rPr>
          <w:rFonts w:hint="default" w:ascii="Times New Roman" w:hAnsi="Times New Roman" w:eastAsia="FZFangSong-Z02S" w:cs="Times New Roman"/>
          <w:sz w:val="28"/>
          <w:szCs w:val="28"/>
          <w:highlight w:val="none"/>
        </w:rPr>
      </w:pPr>
    </w:p>
    <w:p w14:paraId="5281490D">
      <w:pPr>
        <w:pStyle w:val="4"/>
        <w:rPr>
          <w:rFonts w:hint="default"/>
        </w:rPr>
      </w:pPr>
    </w:p>
    <w:p w14:paraId="5BD5CF41">
      <w:pPr>
        <w:spacing w:line="576" w:lineRule="exact"/>
        <w:rPr>
          <w:rFonts w:hint="default" w:ascii="Times New Roman" w:hAnsi="Times New Roman" w:eastAsia="FZFangSong-Z02S" w:cs="Times New Roman"/>
          <w:sz w:val="28"/>
          <w:szCs w:val="28"/>
          <w:highlight w:val="none"/>
        </w:rPr>
      </w:pPr>
    </w:p>
    <w:p w14:paraId="10258C02">
      <w:pPr>
        <w:spacing w:line="576" w:lineRule="exact"/>
        <w:rPr>
          <w:rFonts w:hint="default" w:ascii="Times New Roman" w:hAnsi="Times New Roman" w:eastAsia="FZFangSong-Z02S" w:cs="Times New Roman"/>
          <w:sz w:val="28"/>
          <w:szCs w:val="28"/>
          <w:highlight w:val="none"/>
        </w:rPr>
      </w:pPr>
    </w:p>
    <w:p w14:paraId="55269783">
      <w:pPr>
        <w:spacing w:line="576" w:lineRule="exact"/>
        <w:rPr>
          <w:rFonts w:hint="default" w:ascii="Times New Roman" w:hAnsi="Times New Roman" w:eastAsia="FZFangSong-Z02S" w:cs="Times New Roman"/>
          <w:sz w:val="28"/>
          <w:szCs w:val="28"/>
          <w:highlight w:val="none"/>
        </w:rPr>
      </w:pPr>
      <w:bookmarkStart w:id="0" w:name="_GoBack"/>
      <w:bookmarkEnd w:id="0"/>
    </w:p>
    <w:p w14:paraId="4BF52A76">
      <w:pPr>
        <w:spacing w:line="576" w:lineRule="exact"/>
        <w:rPr>
          <w:rFonts w:hint="default" w:ascii="Times New Roman" w:hAnsi="Times New Roman" w:eastAsia="FZFangSong-Z02S" w:cs="Times New Roman"/>
          <w:sz w:val="28"/>
          <w:szCs w:val="28"/>
          <w:highlight w:val="none"/>
        </w:rPr>
      </w:pPr>
    </w:p>
    <w:p w14:paraId="442B9E0D">
      <w:pPr>
        <w:spacing w:line="576" w:lineRule="exact"/>
        <w:rPr>
          <w:rFonts w:hint="default" w:ascii="Times New Roman" w:hAnsi="Times New Roman" w:eastAsia="FZFangSong-Z02S" w:cs="Times New Roman"/>
          <w:sz w:val="28"/>
          <w:szCs w:val="28"/>
          <w:highlight w:val="none"/>
        </w:rPr>
      </w:pPr>
    </w:p>
    <w:p w14:paraId="383EAEFD">
      <w:pPr>
        <w:spacing w:line="576" w:lineRule="exact"/>
        <w:rPr>
          <w:rFonts w:hint="default" w:ascii="Times New Roman" w:hAnsi="Times New Roman" w:eastAsia="FZFangSong-Z02S" w:cs="Times New Roman"/>
          <w:sz w:val="28"/>
          <w:szCs w:val="28"/>
          <w:highlight w:val="none"/>
        </w:rPr>
      </w:pPr>
    </w:p>
    <w:p w14:paraId="7D35A85B">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附件2：地理位置</w:t>
      </w:r>
    </w:p>
    <w:p w14:paraId="68422E7D">
      <w:pPr>
        <w:pStyle w:val="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836545" cy="2138680"/>
                    </a:xfrm>
                    <a:prstGeom prst="rect">
                      <a:avLst/>
                    </a:prstGeom>
                    <a:noFill/>
                    <a:ln>
                      <a:noFill/>
                    </a:ln>
                  </pic:spPr>
                </pic:pic>
              </a:graphicData>
            </a:graphic>
          </wp:inline>
        </w:drawing>
      </w:r>
    </w:p>
    <w:p w14:paraId="22B4F6C0">
      <w:pPr>
        <w:spacing w:line="576" w:lineRule="exact"/>
        <w:rPr>
          <w:rFonts w:hint="default" w:ascii="Times New Roman" w:hAnsi="Times New Roman" w:eastAsia="FZFangSong-Z02S" w:cs="Times New Roman"/>
          <w:sz w:val="28"/>
          <w:szCs w:val="28"/>
          <w:highlight w:val="none"/>
        </w:rPr>
      </w:pPr>
    </w:p>
    <w:p w14:paraId="4A521E21">
      <w:pPr>
        <w:spacing w:line="576" w:lineRule="exact"/>
        <w:rPr>
          <w:rFonts w:hint="default" w:ascii="Times New Roman" w:hAnsi="Times New Roman" w:eastAsia="FZFangSong-Z02S" w:cs="Times New Roman"/>
          <w:sz w:val="28"/>
          <w:szCs w:val="28"/>
          <w:highlight w:val="none"/>
        </w:rPr>
      </w:pPr>
    </w:p>
    <w:p w14:paraId="611AD00F">
      <w:pPr>
        <w:spacing w:line="576" w:lineRule="exact"/>
        <w:rPr>
          <w:rFonts w:hint="default" w:ascii="Times New Roman" w:hAnsi="Times New Roman" w:eastAsia="FZFangSong-Z02S" w:cs="Times New Roman"/>
          <w:sz w:val="28"/>
          <w:szCs w:val="28"/>
          <w:highlight w:val="none"/>
        </w:rPr>
      </w:pPr>
    </w:p>
    <w:p w14:paraId="5642A468">
      <w:pPr>
        <w:spacing w:line="576" w:lineRule="exact"/>
        <w:rPr>
          <w:rFonts w:hint="default" w:ascii="Times New Roman" w:hAnsi="Times New Roman" w:eastAsia="FZFangSong-Z02S" w:cs="Times New Roman"/>
          <w:sz w:val="28"/>
          <w:szCs w:val="28"/>
          <w:highlight w:val="none"/>
        </w:rPr>
      </w:pPr>
    </w:p>
    <w:p w14:paraId="31103EA0">
      <w:pPr>
        <w:spacing w:line="576" w:lineRule="exact"/>
        <w:rPr>
          <w:rFonts w:hint="default" w:ascii="Times New Roman" w:hAnsi="Times New Roman" w:eastAsia="FZFangSong-Z02S" w:cs="Times New Roman"/>
          <w:sz w:val="28"/>
          <w:szCs w:val="28"/>
          <w:highlight w:val="none"/>
        </w:rPr>
      </w:pPr>
    </w:p>
    <w:p w14:paraId="675CA9D4">
      <w:pPr>
        <w:spacing w:line="576" w:lineRule="exact"/>
        <w:rPr>
          <w:rFonts w:hint="default" w:ascii="Times New Roman" w:hAnsi="Times New Roman" w:eastAsia="FZFangSong-Z02S" w:cs="Times New Roman"/>
          <w:sz w:val="28"/>
          <w:szCs w:val="28"/>
          <w:highlight w:val="none"/>
        </w:rPr>
      </w:pPr>
    </w:p>
    <w:p w14:paraId="3EF77C9F">
      <w:pPr>
        <w:spacing w:line="576" w:lineRule="exact"/>
        <w:rPr>
          <w:rFonts w:hint="default" w:ascii="Times New Roman" w:hAnsi="Times New Roman" w:eastAsia="FZFangSong-Z02S" w:cs="Times New Roman"/>
          <w:sz w:val="28"/>
          <w:szCs w:val="28"/>
          <w:highlight w:val="none"/>
        </w:rPr>
      </w:pPr>
    </w:p>
    <w:p w14:paraId="2EAC23D0">
      <w:pPr>
        <w:spacing w:line="576" w:lineRule="exact"/>
        <w:rPr>
          <w:rFonts w:hint="default" w:ascii="Times New Roman" w:hAnsi="Times New Roman" w:eastAsia="FZFangSong-Z02S" w:cs="Times New Roman"/>
          <w:sz w:val="28"/>
          <w:szCs w:val="28"/>
          <w:highlight w:val="none"/>
        </w:rPr>
      </w:pPr>
    </w:p>
    <w:p w14:paraId="62B904CA">
      <w:pPr>
        <w:spacing w:line="576" w:lineRule="exact"/>
        <w:rPr>
          <w:rFonts w:hint="default" w:ascii="Times New Roman" w:hAnsi="Times New Roman" w:eastAsia="FZFangSong-Z02S" w:cs="Times New Roman"/>
          <w:sz w:val="28"/>
          <w:szCs w:val="28"/>
          <w:highlight w:val="none"/>
        </w:rPr>
      </w:pPr>
    </w:p>
    <w:p w14:paraId="21D05730">
      <w:pPr>
        <w:spacing w:line="576" w:lineRule="exact"/>
        <w:rPr>
          <w:rFonts w:hint="default" w:ascii="Times New Roman" w:hAnsi="Times New Roman" w:eastAsia="FZFangSong-Z02S" w:cs="Times New Roman"/>
          <w:sz w:val="28"/>
          <w:szCs w:val="28"/>
          <w:highlight w:val="none"/>
        </w:rPr>
      </w:pPr>
    </w:p>
    <w:p w14:paraId="54D09B81">
      <w:pPr>
        <w:spacing w:line="576" w:lineRule="exact"/>
        <w:rPr>
          <w:rFonts w:hint="default" w:ascii="Times New Roman" w:hAnsi="Times New Roman" w:eastAsia="FZFangSong-Z02S" w:cs="Times New Roman"/>
          <w:sz w:val="28"/>
          <w:szCs w:val="28"/>
          <w:highlight w:val="none"/>
        </w:rPr>
      </w:pPr>
    </w:p>
    <w:p w14:paraId="169F0872">
      <w:pPr>
        <w:spacing w:line="576" w:lineRule="exact"/>
        <w:rPr>
          <w:rFonts w:hint="default" w:ascii="Times New Roman" w:hAnsi="Times New Roman" w:eastAsia="FZFangSong-Z02S" w:cs="Times New Roman"/>
          <w:sz w:val="28"/>
          <w:szCs w:val="28"/>
          <w:highlight w:val="none"/>
        </w:rPr>
      </w:pPr>
    </w:p>
    <w:p w14:paraId="5D3EE1C0">
      <w:pPr>
        <w:spacing w:line="576" w:lineRule="exact"/>
        <w:rPr>
          <w:rFonts w:hint="default" w:ascii="Times New Roman" w:hAnsi="Times New Roman" w:eastAsia="FZFangSong-Z02S" w:cs="Times New Roman"/>
          <w:sz w:val="28"/>
          <w:szCs w:val="28"/>
          <w:highlight w:val="none"/>
        </w:rPr>
      </w:pPr>
    </w:p>
    <w:p w14:paraId="597A7DEA">
      <w:pPr>
        <w:spacing w:line="576" w:lineRule="exact"/>
        <w:rPr>
          <w:rFonts w:hint="default" w:ascii="Times New Roman" w:hAnsi="Times New Roman" w:eastAsia="FZFangSong-Z02S" w:cs="Times New Roman"/>
          <w:sz w:val="28"/>
          <w:szCs w:val="28"/>
          <w:highlight w:val="none"/>
        </w:rPr>
      </w:pPr>
    </w:p>
    <w:p w14:paraId="0F56FDC9">
      <w:pPr>
        <w:spacing w:line="576" w:lineRule="exact"/>
        <w:rPr>
          <w:rFonts w:hint="default" w:ascii="Times New Roman" w:hAnsi="Times New Roman" w:eastAsia="FZFangSong-Z02S" w:cs="Times New Roman"/>
          <w:sz w:val="28"/>
          <w:szCs w:val="28"/>
          <w:highlight w:val="none"/>
        </w:rPr>
      </w:pPr>
    </w:p>
    <w:p w14:paraId="35DA466F">
      <w:pPr>
        <w:spacing w:line="576" w:lineRule="exact"/>
        <w:rPr>
          <w:rFonts w:hint="default" w:ascii="Times New Roman" w:hAnsi="Times New Roman" w:eastAsia="FZFangSong-Z02S" w:cs="Times New Roman"/>
          <w:sz w:val="28"/>
          <w:szCs w:val="28"/>
          <w:highlight w:val="none"/>
        </w:rPr>
      </w:pPr>
    </w:p>
    <w:p w14:paraId="753D5E7A">
      <w:pPr>
        <w:spacing w:line="576" w:lineRule="exact"/>
        <w:rPr>
          <w:rFonts w:hint="default" w:ascii="Times New Roman" w:hAnsi="Times New Roman" w:eastAsia="FZFangSong-Z02S" w:cs="Times New Roman"/>
          <w:sz w:val="28"/>
          <w:szCs w:val="28"/>
          <w:highlight w:val="none"/>
        </w:rPr>
      </w:pPr>
    </w:p>
    <w:p w14:paraId="3BEA45A1">
      <w:pPr>
        <w:pStyle w:val="4"/>
        <w:rPr>
          <w:rFonts w:hint="default"/>
        </w:rPr>
      </w:pPr>
    </w:p>
    <w:p w14:paraId="001DA60C">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附件3</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响应文件封面</w:t>
      </w:r>
    </w:p>
    <w:p w14:paraId="6522CC2B">
      <w:pPr>
        <w:spacing w:line="640" w:lineRule="atLeast"/>
        <w:rPr>
          <w:rFonts w:hint="default" w:ascii="Times New Roman" w:hAnsi="Times New Roman" w:eastAsia="FZFangSong-Z02S" w:cs="Times New Roman"/>
          <w:b/>
          <w:sz w:val="28"/>
          <w:szCs w:val="28"/>
          <w:highlight w:val="none"/>
        </w:rPr>
      </w:pPr>
    </w:p>
    <w:p w14:paraId="71C413F4">
      <w:pPr>
        <w:pStyle w:val="4"/>
        <w:rPr>
          <w:rFonts w:hint="default" w:ascii="Times New Roman" w:hAnsi="Times New Roman" w:eastAsia="FZFangSong-Z02S" w:cs="Times New Roman"/>
          <w:sz w:val="28"/>
          <w:szCs w:val="28"/>
          <w:highlight w:val="none"/>
        </w:rPr>
      </w:pPr>
    </w:p>
    <w:p w14:paraId="16750485">
      <w:pPr>
        <w:spacing w:line="576" w:lineRule="exact"/>
        <w:ind w:firstLine="560" w:firstLineChars="200"/>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u w:val="single"/>
        </w:rPr>
        <w:t>天府国际动漫城</w:t>
      </w:r>
      <w:r>
        <w:rPr>
          <w:rFonts w:hint="default" w:ascii="Times New Roman" w:hAnsi="Times New Roman" w:eastAsia="FZFangSong-Z02S" w:cs="Times New Roman"/>
          <w:sz w:val="28"/>
          <w:szCs w:val="28"/>
          <w:highlight w:val="none"/>
        </w:rPr>
        <w:t>（项目名称）</w:t>
      </w:r>
    </w:p>
    <w:p w14:paraId="1EB9844E">
      <w:pPr>
        <w:pStyle w:val="5"/>
        <w:spacing w:line="640" w:lineRule="atLeast"/>
        <w:rPr>
          <w:rFonts w:hint="default" w:ascii="Times New Roman" w:hAnsi="Times New Roman" w:eastAsia="FZFangSong-Z02S" w:cs="Times New Roman"/>
          <w:sz w:val="28"/>
          <w:szCs w:val="28"/>
          <w:highlight w:val="none"/>
        </w:rPr>
      </w:pPr>
    </w:p>
    <w:p w14:paraId="1791E6BC">
      <w:pPr>
        <w:spacing w:line="576" w:lineRule="exact"/>
        <w:ind w:firstLine="562" w:firstLineChars="200"/>
        <w:jc w:val="center"/>
        <w:rPr>
          <w:rFonts w:hint="default" w:ascii="Times New Roman" w:hAnsi="Times New Roman" w:eastAsia="FZFangSong-Z02S" w:cs="Times New Roman"/>
          <w:b/>
          <w:bCs/>
          <w:sz w:val="28"/>
          <w:szCs w:val="28"/>
          <w:highlight w:val="none"/>
        </w:rPr>
      </w:pPr>
      <w:r>
        <w:rPr>
          <w:rFonts w:hint="default" w:ascii="Times New Roman" w:hAnsi="Times New Roman" w:eastAsia="FZFangSong-Z02S" w:cs="Times New Roman"/>
          <w:b/>
          <w:bCs/>
          <w:sz w:val="28"/>
          <w:szCs w:val="28"/>
          <w:highlight w:val="none"/>
        </w:rPr>
        <w:t>响  应  文  件</w:t>
      </w:r>
    </w:p>
    <w:p w14:paraId="0C1D6A3E">
      <w:pPr>
        <w:pStyle w:val="5"/>
        <w:spacing w:line="640" w:lineRule="atLeast"/>
        <w:rPr>
          <w:rFonts w:hint="default" w:ascii="Times New Roman" w:hAnsi="Times New Roman" w:eastAsia="FZFangSong-Z02S" w:cs="Times New Roman"/>
          <w:sz w:val="28"/>
          <w:szCs w:val="28"/>
          <w:highlight w:val="none"/>
        </w:rPr>
      </w:pPr>
    </w:p>
    <w:p w14:paraId="666C9608">
      <w:pPr>
        <w:spacing w:line="640" w:lineRule="atLeast"/>
        <w:rPr>
          <w:rFonts w:hint="default" w:ascii="Times New Roman" w:hAnsi="Times New Roman" w:eastAsia="FZFangSong-Z02S" w:cs="Times New Roman"/>
          <w:sz w:val="28"/>
          <w:szCs w:val="28"/>
          <w:highlight w:val="none"/>
        </w:rPr>
      </w:pPr>
    </w:p>
    <w:p w14:paraId="51C0332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合作方：                           （盖单位章</w:t>
      </w:r>
      <w:r>
        <w:rPr>
          <w:rFonts w:hint="default" w:ascii="Times New Roman" w:hAnsi="Times New Roman" w:eastAsia="FZFangSong-Z02S" w:cs="Times New Roman"/>
          <w:sz w:val="28"/>
          <w:szCs w:val="28"/>
          <w:highlight w:val="none"/>
          <w:lang w:val="en-US" w:eastAsia="zh-CN"/>
        </w:rPr>
        <w:t>/盖手印</w:t>
      </w:r>
      <w:r>
        <w:rPr>
          <w:rFonts w:hint="default" w:ascii="Times New Roman" w:hAnsi="Times New Roman" w:eastAsia="FZFangSong-Z02S" w:cs="Times New Roman"/>
          <w:sz w:val="28"/>
          <w:szCs w:val="28"/>
          <w:highlight w:val="none"/>
        </w:rPr>
        <w:t>）</w:t>
      </w:r>
    </w:p>
    <w:p w14:paraId="47F7A179">
      <w:pPr>
        <w:spacing w:line="576" w:lineRule="exact"/>
        <w:ind w:firstLine="560" w:firstLineChars="200"/>
        <w:rPr>
          <w:rFonts w:hint="default" w:ascii="Times New Roman" w:hAnsi="Times New Roman" w:eastAsia="FZFangSong-Z02S" w:cs="Times New Roman"/>
          <w:sz w:val="28"/>
          <w:szCs w:val="28"/>
          <w:highlight w:val="none"/>
        </w:rPr>
      </w:pPr>
    </w:p>
    <w:p w14:paraId="29C9483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法定代表人或其委托代理人：          （签字或盖章）</w:t>
      </w:r>
    </w:p>
    <w:p w14:paraId="432E38CC">
      <w:pPr>
        <w:spacing w:line="576" w:lineRule="exact"/>
        <w:ind w:firstLine="560" w:firstLineChars="200"/>
        <w:rPr>
          <w:rFonts w:hint="default" w:ascii="Times New Roman" w:hAnsi="Times New Roman" w:eastAsia="FZFangSong-Z02S" w:cs="Times New Roman"/>
          <w:sz w:val="28"/>
          <w:szCs w:val="28"/>
          <w:highlight w:val="none"/>
        </w:rPr>
      </w:pPr>
    </w:p>
    <w:p w14:paraId="5B19398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意向合作物业：</w:t>
      </w:r>
      <w:r>
        <w:rPr>
          <w:rFonts w:hint="default" w:ascii="Times New Roman" w:hAnsi="Times New Roman" w:eastAsia="FZFangSong-Z02S" w:cs="Times New Roman"/>
          <w:sz w:val="28"/>
          <w:szCs w:val="28"/>
          <w:highlight w:val="none"/>
          <w:u w:val="none"/>
          <w:lang w:val="en-US" w:eastAsia="zh-CN"/>
        </w:rPr>
        <w:t>天府国际动漫城</w:t>
      </w:r>
      <w:r>
        <w:rPr>
          <w:rFonts w:hint="default" w:ascii="Times New Roman" w:hAnsi="Times New Roman" w:eastAsia="FZFangSong-Z02S" w:cs="Times New Roman"/>
          <w:sz w:val="28"/>
          <w:szCs w:val="28"/>
          <w:highlight w:val="none"/>
          <w:u w:val="none"/>
        </w:rPr>
        <w:t>商业街区</w:t>
      </w:r>
      <w:r>
        <w:rPr>
          <w:rFonts w:hint="eastAsia" w:ascii="Times New Roman" w:hAnsi="Times New Roman" w:eastAsia="FZFangSong-Z02S" w:cs="Times New Roman"/>
          <w:sz w:val="28"/>
          <w:szCs w:val="28"/>
          <w:highlight w:val="none"/>
          <w:u w:val="none"/>
          <w:lang w:val="en-US" w:eastAsia="zh-CN"/>
        </w:rPr>
        <w:t>15</w:t>
      </w:r>
      <w:r>
        <w:rPr>
          <w:rFonts w:hint="default" w:ascii="Times New Roman" w:hAnsi="Times New Roman" w:eastAsia="FZFangSong-Z02S" w:cs="Times New Roman"/>
          <w:sz w:val="28"/>
          <w:szCs w:val="28"/>
          <w:highlight w:val="none"/>
          <w:u w:val="none"/>
        </w:rPr>
        <w:t>号</w:t>
      </w:r>
      <w:r>
        <w:rPr>
          <w:rFonts w:hint="eastAsia" w:ascii="Times New Roman" w:hAnsi="Times New Roman" w:eastAsia="FZFangSong-Z02S" w:cs="Times New Roman"/>
          <w:sz w:val="28"/>
          <w:szCs w:val="28"/>
          <w:highlight w:val="none"/>
          <w:u w:val="none"/>
          <w:lang w:val="en-US" w:eastAsia="zh-CN"/>
        </w:rPr>
        <w:t>多经点位</w:t>
      </w:r>
      <w:r>
        <w:rPr>
          <w:rFonts w:hint="eastAsia" w:ascii="Times New Roman" w:hAnsi="Times New Roman" w:eastAsia="FZFangSong-Z02S" w:cs="Times New Roman"/>
          <w:sz w:val="28"/>
          <w:szCs w:val="28"/>
          <w:highlight w:val="none"/>
          <w:u w:val="none"/>
          <w:lang w:eastAsia="zh-CN"/>
        </w:rPr>
        <w:t>（</w:t>
      </w:r>
      <w:r>
        <w:rPr>
          <w:rFonts w:hint="eastAsia" w:ascii="Times New Roman" w:hAnsi="Times New Roman" w:eastAsia="FZFangSong-Z02S" w:cs="Times New Roman"/>
          <w:sz w:val="28"/>
          <w:szCs w:val="28"/>
          <w:highlight w:val="none"/>
          <w:lang w:val="en-US" w:eastAsia="zh-CN"/>
        </w:rPr>
        <w:t>成都市成华区东紫路173号1栋附115号-1号</w:t>
      </w:r>
      <w:r>
        <w:rPr>
          <w:rFonts w:hint="eastAsia" w:ascii="Times New Roman" w:hAnsi="Times New Roman" w:eastAsia="FZFangSong-Z02S" w:cs="Times New Roman"/>
          <w:sz w:val="28"/>
          <w:szCs w:val="28"/>
          <w:highlight w:val="none"/>
          <w:u w:val="none"/>
          <w:lang w:eastAsia="zh-CN"/>
        </w:rPr>
        <w:t>）</w:t>
      </w:r>
      <w:r>
        <w:rPr>
          <w:rFonts w:hint="default" w:ascii="Times New Roman" w:hAnsi="Times New Roman" w:eastAsia="FZFangSong-Z02S" w:cs="Times New Roman"/>
          <w:sz w:val="28"/>
          <w:szCs w:val="28"/>
          <w:highlight w:val="none"/>
        </w:rPr>
        <w:t xml:space="preserve">                </w:t>
      </w:r>
    </w:p>
    <w:p w14:paraId="13023A33">
      <w:pPr>
        <w:spacing w:line="576" w:lineRule="exact"/>
        <w:ind w:firstLine="560" w:firstLineChars="200"/>
        <w:rPr>
          <w:rFonts w:hint="default" w:ascii="Times New Roman" w:hAnsi="Times New Roman" w:eastAsia="FZFangSong-Z02S" w:cs="Times New Roman"/>
          <w:sz w:val="28"/>
          <w:szCs w:val="28"/>
          <w:highlight w:val="none"/>
        </w:rPr>
      </w:pPr>
    </w:p>
    <w:p w14:paraId="4F7ABB1D">
      <w:pPr>
        <w:spacing w:line="576" w:lineRule="exact"/>
        <w:ind w:firstLine="2800" w:firstLineChars="10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年    月   日</w:t>
      </w:r>
    </w:p>
    <w:p w14:paraId="59EEA2A6">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rPr>
        <w:br w:type="page"/>
      </w:r>
      <w:r>
        <w:rPr>
          <w:rFonts w:hint="eastAsia" w:ascii="Times New Roman" w:hAnsi="Times New Roman" w:eastAsia="FZFangSong-Z02S" w:cs="Times New Roman"/>
          <w:sz w:val="28"/>
          <w:szCs w:val="28"/>
          <w:highlight w:val="none"/>
          <w:lang w:val="en-US" w:eastAsia="zh-CN"/>
        </w:rPr>
        <w:t>一、</w:t>
      </w:r>
      <w:r>
        <w:rPr>
          <w:rFonts w:hint="default" w:ascii="Times New Roman" w:hAnsi="Times New Roman" w:eastAsia="FZFangSong-Z02S"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若为个人合作方，可仅提供身份证复印件（加盖手印）。</w:t>
      </w:r>
    </w:p>
    <w:p w14:paraId="50BAB497">
      <w:pPr>
        <w:spacing w:line="640" w:lineRule="atLeast"/>
        <w:rPr>
          <w:rFonts w:hint="default" w:ascii="Times New Roman" w:hAnsi="Times New Roman" w:eastAsia="FZFangSong-Z02S" w:cs="Times New Roman"/>
          <w:b/>
          <w:bCs/>
          <w:sz w:val="28"/>
          <w:szCs w:val="28"/>
          <w:highlight w:val="none"/>
        </w:rPr>
      </w:pPr>
    </w:p>
    <w:p w14:paraId="07305A22">
      <w:pPr>
        <w:pStyle w:val="5"/>
        <w:spacing w:line="640" w:lineRule="atLeast"/>
        <w:rPr>
          <w:rFonts w:hint="default" w:ascii="Times New Roman" w:hAnsi="Times New Roman" w:eastAsia="FZFangSong-Z02S" w:cs="Times New Roman"/>
          <w:b/>
          <w:bCs/>
          <w:sz w:val="28"/>
          <w:szCs w:val="28"/>
          <w:highlight w:val="none"/>
        </w:rPr>
      </w:pPr>
    </w:p>
    <w:p w14:paraId="3DC9A58A">
      <w:pPr>
        <w:rPr>
          <w:rFonts w:hint="default" w:ascii="Times New Roman" w:hAnsi="Times New Roman" w:eastAsia="FZFangSong-Z02S" w:cs="Times New Roman"/>
          <w:b/>
          <w:bCs/>
          <w:sz w:val="28"/>
          <w:szCs w:val="28"/>
          <w:highlight w:val="none"/>
        </w:rPr>
      </w:pPr>
    </w:p>
    <w:p w14:paraId="4909594D">
      <w:pPr>
        <w:pStyle w:val="4"/>
        <w:rPr>
          <w:rFonts w:hint="default" w:ascii="Times New Roman" w:hAnsi="Times New Roman" w:eastAsia="FZFangSong-Z02S" w:cs="Times New Roman"/>
          <w:b/>
          <w:bCs/>
          <w:sz w:val="28"/>
          <w:szCs w:val="28"/>
          <w:highlight w:val="none"/>
        </w:rPr>
      </w:pPr>
    </w:p>
    <w:p w14:paraId="05708645">
      <w:pPr>
        <w:rPr>
          <w:rFonts w:hint="default"/>
        </w:rPr>
      </w:pPr>
    </w:p>
    <w:p w14:paraId="522CAA2B">
      <w:pPr>
        <w:spacing w:line="640" w:lineRule="atLeast"/>
        <w:rPr>
          <w:rFonts w:hint="default" w:ascii="Times New Roman" w:hAnsi="Times New Roman" w:eastAsia="FZFangSong-Z02S" w:cs="Times New Roman"/>
          <w:b/>
          <w:bCs/>
          <w:sz w:val="28"/>
          <w:szCs w:val="28"/>
          <w:highlight w:val="none"/>
        </w:rPr>
      </w:pPr>
    </w:p>
    <w:p w14:paraId="183EE4D7">
      <w:pPr>
        <w:pStyle w:val="5"/>
        <w:spacing w:line="640" w:lineRule="atLeast"/>
        <w:rPr>
          <w:rFonts w:hint="default" w:ascii="Times New Roman" w:hAnsi="Times New Roman" w:eastAsia="FZFangSong-Z02S" w:cs="Times New Roman"/>
          <w:b/>
          <w:bCs/>
          <w:sz w:val="28"/>
          <w:szCs w:val="28"/>
          <w:highlight w:val="none"/>
        </w:rPr>
      </w:pPr>
    </w:p>
    <w:p w14:paraId="278293BB">
      <w:pPr>
        <w:spacing w:line="640" w:lineRule="atLeast"/>
        <w:rPr>
          <w:rFonts w:hint="default" w:ascii="Times New Roman" w:hAnsi="Times New Roman" w:eastAsia="FZFangSong-Z02S" w:cs="Times New Roman"/>
          <w:b/>
          <w:bCs/>
          <w:sz w:val="28"/>
          <w:szCs w:val="28"/>
          <w:highlight w:val="none"/>
        </w:rPr>
      </w:pPr>
    </w:p>
    <w:p w14:paraId="3FE63EEE">
      <w:pPr>
        <w:pStyle w:val="5"/>
        <w:spacing w:line="640" w:lineRule="atLeast"/>
        <w:rPr>
          <w:rFonts w:hint="default" w:ascii="Times New Roman" w:hAnsi="Times New Roman" w:eastAsia="FZFangSong-Z02S" w:cs="Times New Roman"/>
          <w:b/>
          <w:bCs/>
          <w:sz w:val="28"/>
          <w:szCs w:val="28"/>
          <w:highlight w:val="none"/>
        </w:rPr>
      </w:pPr>
    </w:p>
    <w:p w14:paraId="49C54556">
      <w:pPr>
        <w:spacing w:line="640" w:lineRule="atLeast"/>
        <w:rPr>
          <w:rFonts w:hint="default" w:ascii="Times New Roman" w:hAnsi="Times New Roman" w:eastAsia="FZFangSong-Z02S" w:cs="Times New Roman"/>
          <w:b/>
          <w:bCs/>
          <w:sz w:val="28"/>
          <w:szCs w:val="28"/>
          <w:highlight w:val="none"/>
        </w:rPr>
      </w:pPr>
    </w:p>
    <w:p w14:paraId="397D5168">
      <w:pPr>
        <w:pStyle w:val="5"/>
        <w:spacing w:line="640" w:lineRule="atLeast"/>
        <w:rPr>
          <w:rFonts w:hint="default" w:ascii="Times New Roman" w:hAnsi="Times New Roman" w:eastAsia="FZFangSong-Z02S" w:cs="Times New Roman"/>
          <w:b/>
          <w:bCs/>
          <w:sz w:val="28"/>
          <w:szCs w:val="28"/>
          <w:highlight w:val="none"/>
        </w:rPr>
      </w:pPr>
    </w:p>
    <w:p w14:paraId="1CF9819B">
      <w:pPr>
        <w:spacing w:line="640" w:lineRule="atLeast"/>
        <w:rPr>
          <w:rFonts w:hint="default" w:ascii="Times New Roman" w:hAnsi="Times New Roman" w:eastAsia="FZFangSong-Z02S" w:cs="Times New Roman"/>
          <w:b/>
          <w:bCs/>
          <w:sz w:val="28"/>
          <w:szCs w:val="28"/>
          <w:highlight w:val="none"/>
        </w:rPr>
      </w:pPr>
    </w:p>
    <w:p w14:paraId="5AFB63FD">
      <w:pPr>
        <w:pStyle w:val="5"/>
        <w:spacing w:line="640" w:lineRule="atLeast"/>
        <w:rPr>
          <w:rFonts w:hint="default" w:ascii="Times New Roman" w:hAnsi="Times New Roman" w:eastAsia="FZFangSong-Z02S" w:cs="Times New Roman"/>
          <w:b/>
          <w:bCs/>
          <w:sz w:val="28"/>
          <w:szCs w:val="28"/>
          <w:highlight w:val="none"/>
        </w:rPr>
      </w:pPr>
    </w:p>
    <w:p w14:paraId="16C1EA5C">
      <w:pPr>
        <w:spacing w:line="640" w:lineRule="atLeast"/>
        <w:rPr>
          <w:rFonts w:hint="default" w:ascii="Times New Roman" w:hAnsi="Times New Roman" w:eastAsia="FZFangSong-Z02S" w:cs="Times New Roman"/>
          <w:b/>
          <w:bCs/>
          <w:sz w:val="28"/>
          <w:szCs w:val="28"/>
          <w:highlight w:val="none"/>
        </w:rPr>
      </w:pPr>
    </w:p>
    <w:p w14:paraId="63D98D05">
      <w:pPr>
        <w:pStyle w:val="5"/>
        <w:spacing w:line="640" w:lineRule="atLeast"/>
        <w:rPr>
          <w:rFonts w:hint="default" w:ascii="Times New Roman" w:hAnsi="Times New Roman" w:eastAsia="FZFangSong-Z02S" w:cs="Times New Roman"/>
          <w:b/>
          <w:bCs/>
          <w:sz w:val="28"/>
          <w:szCs w:val="28"/>
          <w:highlight w:val="none"/>
        </w:rPr>
      </w:pPr>
    </w:p>
    <w:p w14:paraId="74D074BF">
      <w:pPr>
        <w:spacing w:line="640" w:lineRule="atLeast"/>
        <w:rPr>
          <w:rFonts w:hint="default" w:ascii="Times New Roman" w:hAnsi="Times New Roman" w:eastAsia="FZFangSong-Z02S" w:cs="Times New Roman"/>
          <w:b/>
          <w:bCs/>
          <w:sz w:val="28"/>
          <w:szCs w:val="28"/>
          <w:highlight w:val="none"/>
        </w:rPr>
      </w:pPr>
    </w:p>
    <w:p w14:paraId="53B06DFA">
      <w:pPr>
        <w:pStyle w:val="5"/>
        <w:rPr>
          <w:rFonts w:hint="default" w:ascii="Times New Roman" w:hAnsi="Times New Roman" w:eastAsia="FZFangSong-Z02S" w:cs="Times New Roman"/>
          <w:sz w:val="28"/>
          <w:szCs w:val="28"/>
          <w:highlight w:val="none"/>
        </w:rPr>
      </w:pPr>
    </w:p>
    <w:p w14:paraId="0552A1F8">
      <w:pPr>
        <w:rPr>
          <w:rFonts w:hint="default" w:ascii="Times New Roman" w:hAnsi="Times New Roman" w:cs="Times New Roman"/>
          <w:highlight w:val="none"/>
        </w:rPr>
      </w:pPr>
    </w:p>
    <w:p w14:paraId="73329725">
      <w:pPr>
        <w:pStyle w:val="5"/>
        <w:rPr>
          <w:rFonts w:hint="default" w:ascii="Times New Roman" w:hAnsi="Times New Roman" w:cs="Times New Roman"/>
          <w:highlight w:val="none"/>
        </w:rPr>
      </w:pPr>
    </w:p>
    <w:p w14:paraId="22649D6D">
      <w:pPr>
        <w:numPr>
          <w:ilvl w:val="0"/>
          <w:numId w:val="0"/>
        </w:numPr>
        <w:spacing w:line="576" w:lineRule="exact"/>
        <w:rPr>
          <w:rFonts w:hint="eastAsia" w:ascii="Times New Roman" w:hAnsi="Times New Roman" w:eastAsia="FZFangSong-Z02S" w:cs="Times New Roman"/>
          <w:sz w:val="28"/>
          <w:szCs w:val="28"/>
          <w:highlight w:val="none"/>
          <w:lang w:val="en-US" w:eastAsia="zh-CN"/>
        </w:rPr>
      </w:pPr>
    </w:p>
    <w:p w14:paraId="0B4F8E19">
      <w:pPr>
        <w:numPr>
          <w:ilvl w:val="0"/>
          <w:numId w:val="0"/>
        </w:numPr>
        <w:spacing w:line="576" w:lineRule="exact"/>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二、</w:t>
      </w:r>
      <w:r>
        <w:rPr>
          <w:rFonts w:hint="default" w:ascii="Times New Roman" w:hAnsi="Times New Roman" w:eastAsia="FZFangSong-Z02S" w:cs="Times New Roman"/>
          <w:sz w:val="28"/>
          <w:szCs w:val="28"/>
          <w:highlight w:val="none"/>
        </w:rPr>
        <w:t>法定代表人授权委托书模板</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个人无需提供）</w:t>
      </w:r>
    </w:p>
    <w:p w14:paraId="6FE94B3A">
      <w:pPr>
        <w:pStyle w:val="4"/>
        <w:numPr>
          <w:ilvl w:val="0"/>
          <w:numId w:val="0"/>
        </w:numPr>
        <w:rPr>
          <w:rFonts w:hint="default" w:ascii="Times New Roman" w:hAnsi="Times New Roman" w:cs="Times New Roman"/>
          <w:highlight w:val="none"/>
        </w:rPr>
      </w:pPr>
    </w:p>
    <w:p w14:paraId="298EA3A7">
      <w:pPr>
        <w:pStyle w:val="2"/>
        <w:numPr>
          <w:ilvl w:val="1"/>
          <w:numId w:val="0"/>
        </w:numPr>
        <w:spacing w:line="640" w:lineRule="atLeast"/>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法定代表人授权委托书</w:t>
      </w:r>
    </w:p>
    <w:p w14:paraId="756C4570">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47E78E2">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代理人无转委托权，特此委托。</w:t>
      </w:r>
    </w:p>
    <w:p w14:paraId="2EC84BC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代理人:______性别:______身份证号码:_____________</w:t>
      </w:r>
    </w:p>
    <w:p w14:paraId="1F0F966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职务：_____________      </w:t>
      </w:r>
    </w:p>
    <w:p w14:paraId="7A0444D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合作方:_____________(盖章)            </w:t>
      </w:r>
    </w:p>
    <w:p w14:paraId="699FF1E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法定代表人:_______________  (签字或盖章)           </w:t>
      </w:r>
    </w:p>
    <w:p w14:paraId="1E89E8DD">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代  理  人:_______________ （签字）         </w:t>
      </w:r>
    </w:p>
    <w:p w14:paraId="2383CC72">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授权委托日期:      年      月      日</w:t>
      </w:r>
    </w:p>
    <w:p w14:paraId="31F1905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说明：后附委托代理人身份证复印件（加盖公章）。</w:t>
      </w:r>
    </w:p>
    <w:p w14:paraId="7B0305FE">
      <w:pPr>
        <w:spacing w:after="120" w:line="640" w:lineRule="atLeast"/>
        <w:rPr>
          <w:rFonts w:hint="default" w:ascii="Times New Roman" w:hAnsi="Times New Roman" w:eastAsia="FZFangSong-Z02S" w:cs="Times New Roman"/>
          <w:sz w:val="28"/>
          <w:szCs w:val="28"/>
          <w:highlight w:val="none"/>
        </w:rPr>
      </w:pPr>
    </w:p>
    <w:p w14:paraId="2C940497">
      <w:pPr>
        <w:rPr>
          <w:rFonts w:hint="default" w:ascii="Times New Roman" w:hAnsi="Times New Roman" w:eastAsia="FZFangSong-Z02S" w:cs="Times New Roman"/>
          <w:sz w:val="28"/>
          <w:szCs w:val="28"/>
          <w:highlight w:val="none"/>
        </w:rPr>
      </w:pPr>
    </w:p>
    <w:p w14:paraId="12591A34">
      <w:pPr>
        <w:pStyle w:val="5"/>
        <w:rPr>
          <w:rFonts w:hint="default" w:ascii="Times New Roman" w:hAnsi="Times New Roman" w:cs="Times New Roman"/>
          <w:highlight w:val="none"/>
        </w:rPr>
      </w:pPr>
    </w:p>
    <w:p w14:paraId="158AA13B">
      <w:pPr>
        <w:rPr>
          <w:rFonts w:hint="default" w:ascii="Times New Roman" w:hAnsi="Times New Roman" w:cs="Times New Roman"/>
          <w:highlight w:val="none"/>
        </w:rPr>
      </w:pPr>
    </w:p>
    <w:p w14:paraId="2E1D0E04">
      <w:pPr>
        <w:pStyle w:val="4"/>
        <w:rPr>
          <w:rFonts w:hint="default" w:ascii="Times New Roman" w:hAnsi="Times New Roman" w:cs="Times New Roman"/>
          <w:highlight w:val="none"/>
        </w:rPr>
      </w:pPr>
    </w:p>
    <w:p w14:paraId="5E6A31D0">
      <w:pPr>
        <w:rPr>
          <w:rFonts w:hint="default" w:ascii="Times New Roman" w:hAnsi="Times New Roman" w:cs="Times New Roman"/>
          <w:highlight w:val="none"/>
        </w:rPr>
      </w:pPr>
    </w:p>
    <w:p w14:paraId="7318FBD7">
      <w:pPr>
        <w:pStyle w:val="4"/>
        <w:rPr>
          <w:rFonts w:hint="default"/>
        </w:rPr>
      </w:pPr>
    </w:p>
    <w:p w14:paraId="4074D641">
      <w:pPr>
        <w:numPr>
          <w:ilvl w:val="0"/>
          <w:numId w:val="0"/>
        </w:numPr>
        <w:spacing w:after="120" w:line="640" w:lineRule="atLeast"/>
        <w:rPr>
          <w:rFonts w:hint="eastAsia" w:ascii="Times New Roman" w:hAnsi="Times New Roman" w:eastAsia="FZFangSong-Z02S" w:cs="Times New Roman"/>
          <w:sz w:val="28"/>
          <w:szCs w:val="28"/>
          <w:highlight w:val="none"/>
          <w:lang w:val="en-US" w:eastAsia="zh-CN"/>
        </w:rPr>
      </w:pPr>
    </w:p>
    <w:p w14:paraId="56DAED21">
      <w:pPr>
        <w:numPr>
          <w:ilvl w:val="0"/>
          <w:numId w:val="0"/>
        </w:numPr>
        <w:spacing w:after="120" w:line="640" w:lineRule="atLeast"/>
        <w:rPr>
          <w:rFonts w:hint="eastAsia" w:ascii="Times New Roman" w:hAnsi="Times New Roman" w:eastAsia="FZFangSong-Z02S" w:cs="Times New Roman"/>
          <w:sz w:val="28"/>
          <w:szCs w:val="28"/>
          <w:highlight w:val="none"/>
          <w:lang w:eastAsia="zh-CN"/>
        </w:rPr>
      </w:pPr>
      <w:r>
        <w:rPr>
          <w:rFonts w:hint="eastAsia" w:ascii="Times New Roman" w:hAnsi="Times New Roman" w:eastAsia="FZFangSong-Z02S" w:cs="Times New Roman"/>
          <w:sz w:val="28"/>
          <w:szCs w:val="28"/>
          <w:highlight w:val="none"/>
          <w:lang w:val="en-US" w:eastAsia="zh-CN"/>
        </w:rPr>
        <w:t>三</w:t>
      </w:r>
      <w:r>
        <w:rPr>
          <w:rFonts w:hint="default" w:ascii="Times New Roman" w:hAnsi="Times New Roman" w:eastAsia="FZFangSong-Z02S" w:cs="Times New Roman"/>
          <w:sz w:val="28"/>
          <w:szCs w:val="28"/>
          <w:highlight w:val="none"/>
          <w:lang w:val="en-US" w:eastAsia="zh-CN"/>
        </w:rPr>
        <w:t>、</w:t>
      </w:r>
      <w:r>
        <w:rPr>
          <w:rFonts w:hint="default" w:ascii="Times New Roman" w:hAnsi="Times New Roman" w:eastAsia="FZFangSong-Z02S" w:cs="Times New Roman"/>
          <w:sz w:val="28"/>
          <w:szCs w:val="28"/>
          <w:highlight w:val="none"/>
        </w:rPr>
        <w:t>合作申请函</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请于综合评议当日提供纸质版材料，邮件电子响应文件不提供该份文件</w:t>
      </w:r>
      <w:r>
        <w:rPr>
          <w:rFonts w:hint="eastAsia" w:ascii="Times New Roman" w:hAnsi="Times New Roman" w:eastAsia="FZFangSong-Z02S" w:cs="Times New Roman"/>
          <w:sz w:val="28"/>
          <w:szCs w:val="28"/>
          <w:highlight w:val="none"/>
          <w:lang w:eastAsia="zh-CN"/>
        </w:rPr>
        <w:t>）</w:t>
      </w:r>
    </w:p>
    <w:p w14:paraId="4D3128E5">
      <w:pPr>
        <w:spacing w:after="120" w:line="640" w:lineRule="atLeast"/>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b/>
          <w:bCs/>
          <w:sz w:val="28"/>
          <w:szCs w:val="28"/>
          <w:highlight w:val="none"/>
        </w:rPr>
        <w:t>合作申请函</w:t>
      </w:r>
    </w:p>
    <w:p w14:paraId="66778EB8">
      <w:pPr>
        <w:spacing w:line="576" w:lineRule="exact"/>
        <w:jc w:val="lef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四川旅投漫话世界旅游开发有限责任公司：</w:t>
      </w:r>
    </w:p>
    <w:p w14:paraId="0AD6119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我</w:t>
      </w:r>
      <w:r>
        <w:rPr>
          <w:rFonts w:hint="default" w:ascii="Times New Roman" w:hAnsi="Times New Roman" w:eastAsia="FZFangSong-Z02S" w:cs="Times New Roman"/>
          <w:sz w:val="28"/>
          <w:szCs w:val="28"/>
          <w:highlight w:val="none"/>
        </w:rPr>
        <w:t>方已仔细研究了《天府国际动漫城</w:t>
      </w:r>
      <w:r>
        <w:rPr>
          <w:rFonts w:hint="default" w:ascii="Times New Roman" w:hAnsi="Times New Roman" w:eastAsia="FZFangSong-Z02S" w:cs="Times New Roman"/>
          <w:sz w:val="28"/>
          <w:szCs w:val="28"/>
          <w:highlight w:val="none"/>
          <w:lang w:val="en-US" w:eastAsia="zh-CN"/>
        </w:rPr>
        <w:t>商业街区</w:t>
      </w:r>
      <w:r>
        <w:rPr>
          <w:rFonts w:hint="default" w:ascii="Times New Roman" w:hAnsi="Times New Roman" w:eastAsia="FZFangSong-Z02S" w:cs="Times New Roman"/>
          <w:sz w:val="28"/>
          <w:szCs w:val="28"/>
          <w:highlight w:val="none"/>
        </w:rPr>
        <w:t>招募公告》的全部内容，在完全理解并严格遵守招募公告的各项规定和要求的前提下，自愿参加本项目招募活动，本次合作的标的为：</w:t>
      </w:r>
    </w:p>
    <w:p w14:paraId="62C38FE2">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天府国际动漫城</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15号多经点位</w:t>
      </w:r>
      <w:r>
        <w:rPr>
          <w:rFonts w:hint="default" w:ascii="Times New Roman" w:hAnsi="Times New Roman" w:eastAsia="FZFangSong-Z02S" w:cs="Times New Roman"/>
          <w:sz w:val="28"/>
          <w:szCs w:val="28"/>
          <w:highlight w:val="none"/>
          <w:u w:val="single"/>
          <w:lang w:val="en-US" w:eastAsia="zh-CN"/>
        </w:rPr>
        <w:t xml:space="preserve">     </w:t>
      </w:r>
    </w:p>
    <w:p w14:paraId="1E67CC90">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合作期限为：</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年。</w:t>
      </w:r>
    </w:p>
    <w:p w14:paraId="53D20AEF">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租金</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3C70028D">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运营培育期</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none"/>
          <w:lang w:val="en-US" w:eastAsia="zh-CN"/>
        </w:rPr>
        <w:t>个月</w:t>
      </w:r>
      <w:r>
        <w:rPr>
          <w:rFonts w:hint="default" w:ascii="Times New Roman" w:hAnsi="Times New Roman" w:eastAsia="FZFangSong-Z02S" w:cs="Times New Roman"/>
          <w:sz w:val="28"/>
          <w:szCs w:val="28"/>
          <w:highlight w:val="none"/>
        </w:rPr>
        <w:t>。</w:t>
      </w:r>
    </w:p>
    <w:p w14:paraId="5586C6F1">
      <w:pPr>
        <w:pStyle w:val="4"/>
        <w:numPr>
          <w:ilvl w:val="0"/>
          <w:numId w:val="3"/>
        </w:numPr>
        <w:ind w:left="425" w:leftChars="0" w:hanging="425" w:firstLineChars="0"/>
        <w:rPr>
          <w:rFonts w:hint="default" w:eastAsia="FZFangSong-Z02S"/>
          <w:lang w:val="en-US" w:eastAsia="zh-CN"/>
        </w:rPr>
      </w:pPr>
      <w:r>
        <w:rPr>
          <w:rFonts w:hint="eastAsia" w:ascii="Times New Roman" w:hAnsi="Times New Roman" w:eastAsia="FZFangSong-Z02S" w:cs="Times New Roman"/>
          <w:sz w:val="28"/>
          <w:szCs w:val="28"/>
          <w:highlight w:val="none"/>
          <w:lang w:val="en-US" w:eastAsia="zh-CN"/>
        </w:rPr>
        <w:t>装修期：</w:t>
      </w:r>
      <w:r>
        <w:rPr>
          <w:rFonts w:hint="eastAsia" w:ascii="Times New Roman" w:hAnsi="Times New Roman" w:eastAsia="FZFangSong-Z02S" w:cs="Times New Roman"/>
          <w:sz w:val="28"/>
          <w:szCs w:val="28"/>
          <w:highlight w:val="none"/>
          <w:u w:val="single"/>
          <w:lang w:val="en-US" w:eastAsia="zh-CN"/>
        </w:rPr>
        <w:t xml:space="preserve">   /  </w:t>
      </w:r>
      <w:r>
        <w:rPr>
          <w:rFonts w:hint="eastAsia" w:ascii="Times New Roman" w:hAnsi="Times New Roman" w:eastAsia="FZFangSong-Z02S" w:cs="Times New Roman"/>
          <w:sz w:val="28"/>
          <w:szCs w:val="28"/>
          <w:highlight w:val="none"/>
          <w:lang w:val="en-US" w:eastAsia="zh-CN"/>
        </w:rPr>
        <w:t>个月。</w:t>
      </w:r>
    </w:p>
    <w:p w14:paraId="20E2C2CC">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递增方式</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467FFEE2">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履约保证金</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1万元</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79DE8F51">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商物管费</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lang w:val="en-US" w:eastAsia="zh-CN"/>
        </w:rPr>
        <w:t>元/㎡/月</w:t>
      </w:r>
      <w:r>
        <w:rPr>
          <w:rFonts w:hint="default" w:ascii="Times New Roman" w:hAnsi="Times New Roman" w:eastAsia="FZFangSong-Z02S" w:cs="Times New Roman"/>
          <w:sz w:val="28"/>
          <w:szCs w:val="28"/>
          <w:highlight w:val="none"/>
        </w:rPr>
        <w:t>。</w:t>
      </w:r>
    </w:p>
    <w:p w14:paraId="7525698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支付方式</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 xml:space="preserve">月度支付 </w:t>
      </w:r>
      <w:r>
        <w:rPr>
          <w:rFonts w:hint="default" w:ascii="Times New Roman" w:hAnsi="Times New Roman" w:eastAsia="FZFangSong-Z02S" w:cs="Times New Roman"/>
          <w:sz w:val="28"/>
          <w:szCs w:val="28"/>
          <w:highlight w:val="none"/>
        </w:rPr>
        <w:t>。</w:t>
      </w:r>
    </w:p>
    <w:p w14:paraId="0C668FFF">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我方</w:t>
      </w:r>
      <w:r>
        <w:rPr>
          <w:rFonts w:hint="default" w:ascii="Times New Roman" w:hAnsi="Times New Roman" w:eastAsia="FZFangSong-Z02S" w:cs="Times New Roman"/>
          <w:sz w:val="28"/>
          <w:szCs w:val="28"/>
          <w:highlight w:val="none"/>
        </w:rPr>
        <w:t>申明：</w:t>
      </w:r>
      <w:r>
        <w:rPr>
          <w:rFonts w:hint="default" w:ascii="Times New Roman" w:hAnsi="Times New Roman" w:eastAsia="FZFangSong-Z02S" w:cs="Times New Roman"/>
          <w:sz w:val="28"/>
          <w:szCs w:val="28"/>
          <w:highlight w:val="none"/>
          <w:lang w:val="en-US" w:eastAsia="zh-CN"/>
        </w:rPr>
        <w:t>我</w:t>
      </w:r>
      <w:r>
        <w:rPr>
          <w:rFonts w:hint="default" w:ascii="Times New Roman" w:hAnsi="Times New Roman" w:eastAsia="FZFangSong-Z02S" w:cs="Times New Roman"/>
          <w:sz w:val="28"/>
          <w:szCs w:val="28"/>
          <w:highlight w:val="none"/>
        </w:rPr>
        <w:t>方与项目方不存在利益关系。</w:t>
      </w:r>
    </w:p>
    <w:p w14:paraId="25B3AFF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经</w:t>
      </w:r>
      <w:r>
        <w:rPr>
          <w:rFonts w:hint="default" w:ascii="Times New Roman" w:hAnsi="Times New Roman" w:eastAsia="FZFangSong-Z02S" w:cs="Times New Roman"/>
          <w:sz w:val="28"/>
          <w:szCs w:val="28"/>
          <w:highlight w:val="none"/>
          <w:lang w:val="en-US" w:eastAsia="zh-CN"/>
        </w:rPr>
        <w:t>我方</w:t>
      </w:r>
      <w:r>
        <w:rPr>
          <w:rFonts w:hint="default" w:ascii="Times New Roman" w:hAnsi="Times New Roman" w:eastAsia="FZFangSong-Z02S" w:cs="Times New Roman"/>
          <w:sz w:val="28"/>
          <w:szCs w:val="28"/>
          <w:highlight w:val="none"/>
        </w:rPr>
        <w:t>认真核查，所递交的《响应文件》真实可信，不存在弄虚作假的行为。</w:t>
      </w:r>
    </w:p>
    <w:p w14:paraId="4A339280">
      <w:pPr>
        <w:numPr>
          <w:ilvl w:val="0"/>
          <w:numId w:val="4"/>
        </w:numPr>
        <w:spacing w:line="440" w:lineRule="exact"/>
        <w:ind w:left="425" w:leftChars="0" w:hanging="425" w:firstLineChars="0"/>
        <w:rPr>
          <w:rFonts w:hint="default" w:ascii="Times New Roman" w:hAnsi="Times New Roman" w:eastAsia="FZFangSong-Z02S" w:cs="Times New Roman"/>
          <w:kern w:val="0"/>
          <w:sz w:val="30"/>
          <w:szCs w:val="30"/>
          <w:highlight w:val="none"/>
        </w:rPr>
      </w:pPr>
      <w:r>
        <w:rPr>
          <w:rFonts w:hint="default" w:ascii="Times New Roman" w:hAnsi="Times New Roman" w:eastAsia="FZFangSong-Z02S" w:cs="Times New Roman"/>
          <w:kern w:val="0"/>
          <w:sz w:val="30"/>
          <w:szCs w:val="30"/>
          <w:highlight w:val="none"/>
        </w:rPr>
        <w:t>我方承诺在</w:t>
      </w:r>
      <w:r>
        <w:rPr>
          <w:rFonts w:hint="default" w:ascii="Times New Roman" w:hAnsi="Times New Roman" w:eastAsia="FZFangSong-Z02S" w:cs="Times New Roman"/>
          <w:kern w:val="0"/>
          <w:sz w:val="30"/>
          <w:szCs w:val="30"/>
          <w:highlight w:val="none"/>
          <w:lang w:val="en-US" w:eastAsia="zh-CN"/>
        </w:rPr>
        <w:t>竞争</w:t>
      </w:r>
      <w:r>
        <w:rPr>
          <w:rFonts w:hint="default" w:ascii="Times New Roman" w:hAnsi="Times New Roman" w:eastAsia="FZFangSong-Z02S" w:cs="Times New Roman"/>
          <w:kern w:val="0"/>
          <w:sz w:val="30"/>
          <w:szCs w:val="30"/>
          <w:highlight w:val="none"/>
        </w:rPr>
        <w:t>有效期内不修改、不撤销响应文件。</w:t>
      </w:r>
    </w:p>
    <w:p w14:paraId="60E36BA3">
      <w:pPr>
        <w:numPr>
          <w:ilvl w:val="0"/>
          <w:numId w:val="4"/>
        </w:numPr>
        <w:spacing w:line="440" w:lineRule="exact"/>
        <w:ind w:left="425" w:leftChars="0" w:hanging="425" w:firstLineChars="0"/>
        <w:rPr>
          <w:rFonts w:hint="default" w:ascii="Times New Roman" w:hAnsi="Times New Roman" w:eastAsia="FZFangSong-Z02S" w:cs="Times New Roman"/>
          <w:kern w:val="0"/>
          <w:sz w:val="30"/>
          <w:szCs w:val="30"/>
          <w:highlight w:val="none"/>
        </w:rPr>
      </w:pPr>
      <w:r>
        <w:rPr>
          <w:rFonts w:hint="default" w:ascii="Times New Roman" w:hAnsi="Times New Roman" w:eastAsia="FZFangSong-Z02S" w:cs="Times New Roman"/>
          <w:kern w:val="0"/>
          <w:sz w:val="30"/>
          <w:szCs w:val="30"/>
          <w:highlight w:val="none"/>
        </w:rPr>
        <w:t>如我方</w:t>
      </w:r>
      <w:r>
        <w:rPr>
          <w:rFonts w:hint="default" w:ascii="Times New Roman" w:hAnsi="Times New Roman" w:eastAsia="FZFangSong-Z02S" w:cs="Times New Roman"/>
          <w:kern w:val="0"/>
          <w:sz w:val="30"/>
          <w:szCs w:val="30"/>
          <w:highlight w:val="none"/>
          <w:lang w:val="en-US" w:eastAsia="zh-CN"/>
        </w:rPr>
        <w:t>成交</w:t>
      </w:r>
      <w:r>
        <w:rPr>
          <w:rFonts w:hint="default" w:ascii="Times New Roman" w:hAnsi="Times New Roman" w:eastAsia="FZFangSong-Z02S" w:cs="Times New Roman"/>
          <w:kern w:val="0"/>
          <w:sz w:val="30"/>
          <w:szCs w:val="30"/>
          <w:highlight w:val="none"/>
        </w:rPr>
        <w:t>：</w:t>
      </w:r>
    </w:p>
    <w:p w14:paraId="0367ED1A">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我方承诺在收到</w:t>
      </w:r>
      <w:r>
        <w:rPr>
          <w:rFonts w:hint="default" w:ascii="Times New Roman" w:hAnsi="Times New Roman" w:eastAsia="FZFangSong-Z02S" w:cs="Times New Roman"/>
          <w:sz w:val="30"/>
          <w:szCs w:val="30"/>
          <w:highlight w:val="none"/>
          <w:lang w:val="en-US" w:eastAsia="zh-CN"/>
        </w:rPr>
        <w:t>成交确认书</w:t>
      </w:r>
      <w:r>
        <w:rPr>
          <w:rFonts w:hint="default" w:ascii="Times New Roman" w:hAnsi="Times New Roman" w:eastAsia="FZFangSong-Z02S" w:cs="Times New Roman"/>
          <w:sz w:val="30"/>
          <w:szCs w:val="30"/>
          <w:highlight w:val="none"/>
        </w:rPr>
        <w:t>后，在</w:t>
      </w:r>
      <w:r>
        <w:rPr>
          <w:rFonts w:hint="default" w:ascii="Times New Roman" w:hAnsi="Times New Roman" w:eastAsia="FZFangSong-Z02S" w:cs="Times New Roman"/>
          <w:sz w:val="30"/>
          <w:szCs w:val="30"/>
          <w:highlight w:val="none"/>
          <w:lang w:val="en-US" w:eastAsia="zh-CN"/>
        </w:rPr>
        <w:t>成交确认书</w:t>
      </w:r>
      <w:r>
        <w:rPr>
          <w:rFonts w:hint="default" w:ascii="Times New Roman" w:hAnsi="Times New Roman" w:eastAsia="FZFangSong-Z02S" w:cs="Times New Roman"/>
          <w:sz w:val="30"/>
          <w:szCs w:val="30"/>
          <w:highlight w:val="none"/>
        </w:rPr>
        <w:t>规定的期限内与你方签订合同。</w:t>
      </w:r>
    </w:p>
    <w:p w14:paraId="74A1AD9F">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随同本</w:t>
      </w:r>
      <w:r>
        <w:rPr>
          <w:rFonts w:hint="default" w:ascii="Times New Roman" w:hAnsi="Times New Roman" w:eastAsia="FZFangSong-Z02S" w:cs="Times New Roman"/>
          <w:sz w:val="30"/>
          <w:szCs w:val="30"/>
          <w:highlight w:val="none"/>
          <w:lang w:val="en-US" w:eastAsia="zh-CN"/>
        </w:rPr>
        <w:t>报价</w:t>
      </w:r>
      <w:r>
        <w:rPr>
          <w:rFonts w:hint="default" w:ascii="Times New Roman" w:hAnsi="Times New Roman" w:eastAsia="FZFangSong-Z02S" w:cs="Times New Roman"/>
          <w:sz w:val="30"/>
          <w:szCs w:val="30"/>
          <w:highlight w:val="none"/>
        </w:rPr>
        <w:t>函递交的</w:t>
      </w:r>
      <w:r>
        <w:rPr>
          <w:rFonts w:hint="default" w:ascii="Times New Roman" w:hAnsi="Times New Roman" w:eastAsia="FZFangSong-Z02S" w:cs="Times New Roman"/>
          <w:sz w:val="30"/>
          <w:szCs w:val="30"/>
          <w:highlight w:val="none"/>
          <w:lang w:val="en-US" w:eastAsia="zh-CN"/>
        </w:rPr>
        <w:t>报价</w:t>
      </w:r>
      <w:r>
        <w:rPr>
          <w:rFonts w:hint="default" w:ascii="Times New Roman" w:hAnsi="Times New Roman" w:eastAsia="FZFangSong-Z02S" w:cs="Times New Roman"/>
          <w:sz w:val="30"/>
          <w:szCs w:val="30"/>
          <w:highlight w:val="none"/>
        </w:rPr>
        <w:t>函附录属于合同文件的组成部分。</w:t>
      </w:r>
    </w:p>
    <w:p w14:paraId="16CCAC40">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我方承诺按照招募文件规定向你方递交履约担保（如有）。</w:t>
      </w:r>
    </w:p>
    <w:p w14:paraId="68DDCC4A">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我方承诺在合同约定的期限内完成规定的全部义务。</w:t>
      </w:r>
    </w:p>
    <w:p w14:paraId="22440C59">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我方在此声明：我方</w:t>
      </w:r>
      <w:r>
        <w:rPr>
          <w:rFonts w:hint="default" w:ascii="Times New Roman" w:hAnsi="Times New Roman" w:eastAsia="FZFangSong-Z02S" w:cs="Times New Roman"/>
          <w:bCs/>
          <w:sz w:val="30"/>
          <w:szCs w:val="30"/>
          <w:highlight w:val="none"/>
        </w:rPr>
        <w:t>未处于财产被接管、冻结、破产状态，没有处于</w:t>
      </w:r>
      <w:r>
        <w:rPr>
          <w:rFonts w:hint="default" w:ascii="Times New Roman" w:hAnsi="Times New Roman" w:eastAsia="FZFangSong-Z02S" w:cs="Times New Roman"/>
          <w:bCs/>
          <w:sz w:val="30"/>
          <w:szCs w:val="30"/>
          <w:highlight w:val="none"/>
          <w:lang w:val="en-US" w:eastAsia="zh-CN"/>
        </w:rPr>
        <w:t>竞租</w:t>
      </w:r>
      <w:r>
        <w:rPr>
          <w:rFonts w:hint="default" w:ascii="Times New Roman" w:hAnsi="Times New Roman" w:eastAsia="FZFangSong-Z02S" w:cs="Times New Roman"/>
          <w:bCs/>
          <w:sz w:val="30"/>
          <w:szCs w:val="30"/>
          <w:highlight w:val="none"/>
        </w:rPr>
        <w:t>禁入期内</w:t>
      </w:r>
      <w:r>
        <w:rPr>
          <w:rFonts w:hint="default" w:ascii="Times New Roman" w:hAnsi="Times New Roman" w:eastAsia="FZFangSong-Z02S" w:cs="Times New Roman"/>
          <w:sz w:val="30"/>
          <w:szCs w:val="30"/>
          <w:highlight w:val="none"/>
        </w:rPr>
        <w:t>。</w:t>
      </w:r>
    </w:p>
    <w:p w14:paraId="61E7D317">
      <w:pPr>
        <w:spacing w:line="360" w:lineRule="auto"/>
        <w:ind w:firstLine="48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其他承诺：我方完全响应招募文件的要求，接受招募文件中的合同条款。</w:t>
      </w:r>
    </w:p>
    <w:p w14:paraId="4120B030">
      <w:pPr>
        <w:tabs>
          <w:tab w:val="left" w:pos="7655"/>
        </w:tabs>
        <w:wordWrap w:val="0"/>
        <w:spacing w:line="640" w:lineRule="atLeast"/>
        <w:ind w:firstLine="1120" w:firstLineChars="400"/>
        <w:rPr>
          <w:rFonts w:hint="default" w:ascii="Times New Roman" w:hAnsi="Times New Roman" w:eastAsia="FZFangSong-Z02S" w:cs="Times New Roman"/>
          <w:sz w:val="28"/>
          <w:szCs w:val="28"/>
          <w:highlight w:val="none"/>
        </w:rPr>
      </w:pPr>
    </w:p>
    <w:p w14:paraId="4111EC7F">
      <w:pPr>
        <w:tabs>
          <w:tab w:val="left" w:pos="7655"/>
        </w:tabs>
        <w:wordWrap w:val="0"/>
        <w:spacing w:line="640" w:lineRule="atLeas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合作方：                 </w:t>
      </w:r>
      <w:r>
        <w:rPr>
          <w:rFonts w:hint="default" w:ascii="Times New Roman" w:hAnsi="Times New Roman" w:eastAsia="FZFangSong-Z02S" w:cs="Times New Roman"/>
          <w:sz w:val="28"/>
          <w:szCs w:val="28"/>
          <w:highlight w:val="none"/>
          <w:lang w:val="en-US" w:eastAsia="zh-CN"/>
        </w:rPr>
        <w:t xml:space="preserve">       公司</w:t>
      </w:r>
      <w:r>
        <w:rPr>
          <w:rFonts w:hint="default" w:ascii="Times New Roman" w:hAnsi="Times New Roman" w:eastAsia="FZFangSong-Z02S" w:cs="Times New Roman"/>
          <w:sz w:val="28"/>
          <w:szCs w:val="28"/>
          <w:highlight w:val="none"/>
        </w:rPr>
        <w:t>（加盖公章）</w:t>
      </w:r>
      <w:r>
        <w:rPr>
          <w:rFonts w:hint="default" w:ascii="Times New Roman" w:hAnsi="Times New Roman" w:eastAsia="FZFangSong-Z02S" w:cs="Times New Roman"/>
          <w:sz w:val="28"/>
          <w:szCs w:val="28"/>
          <w:highlight w:val="none"/>
          <w:lang w:val="en-US" w:eastAsia="zh-CN"/>
        </w:rPr>
        <w:t>或个人（手印）</w:t>
      </w:r>
      <w:r>
        <w:rPr>
          <w:rFonts w:hint="default" w:ascii="Times New Roman" w:hAnsi="Times New Roman" w:eastAsia="FZFangSong-Z02S" w:cs="Times New Roman"/>
          <w:sz w:val="28"/>
          <w:szCs w:val="28"/>
          <w:highlight w:val="none"/>
        </w:rPr>
        <w:t xml:space="preserve">                                        </w:t>
      </w:r>
      <w:r>
        <w:rPr>
          <w:rFonts w:hint="default" w:ascii="Times New Roman" w:hAnsi="Times New Roman" w:eastAsia="FZFangSong-Z02S" w:cs="Times New Roman"/>
          <w:sz w:val="28"/>
          <w:szCs w:val="28"/>
          <w:highlight w:val="none"/>
          <w:lang w:val="en-US" w:eastAsia="zh-CN"/>
        </w:rPr>
        <w:t xml:space="preserve">  </w:t>
      </w:r>
      <w:r>
        <w:rPr>
          <w:rFonts w:hint="default" w:ascii="Times New Roman" w:hAnsi="Times New Roman" w:eastAsia="FZFangSong-Z02S" w:cs="Times New Roman"/>
          <w:sz w:val="28"/>
          <w:szCs w:val="28"/>
          <w:highlight w:val="none"/>
        </w:rPr>
        <w:t xml:space="preserve"> 202</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年  月  日</w:t>
      </w:r>
    </w:p>
    <w:p w14:paraId="41380FDB">
      <w:pPr>
        <w:pStyle w:val="4"/>
        <w:rPr>
          <w:rFonts w:hint="default" w:ascii="Times New Roman" w:hAnsi="Times New Roman" w:eastAsia="FZFangSong-Z02S" w:cs="Times New Roman"/>
          <w:sz w:val="28"/>
          <w:szCs w:val="28"/>
          <w:highlight w:val="none"/>
        </w:rPr>
      </w:pPr>
    </w:p>
    <w:p w14:paraId="2F02072D">
      <w:pPr>
        <w:rPr>
          <w:rFonts w:hint="default" w:ascii="Times New Roman" w:hAnsi="Times New Roman" w:cs="Times New Roman"/>
          <w:highlight w:val="none"/>
        </w:rPr>
      </w:pPr>
    </w:p>
    <w:p w14:paraId="5ACDE26A">
      <w:pPr>
        <w:pStyle w:val="5"/>
        <w:rPr>
          <w:rFonts w:hint="default" w:ascii="Times New Roman" w:hAnsi="Times New Roman" w:cs="Times New Roman"/>
          <w:highlight w:val="none"/>
        </w:rPr>
      </w:pPr>
    </w:p>
    <w:p w14:paraId="7FECD5D4">
      <w:pPr>
        <w:rPr>
          <w:rFonts w:hint="default" w:ascii="Times New Roman" w:hAnsi="Times New Roman" w:cs="Times New Roman"/>
          <w:highlight w:val="none"/>
        </w:rPr>
      </w:pPr>
    </w:p>
    <w:p w14:paraId="04824DE7">
      <w:pPr>
        <w:pStyle w:val="5"/>
        <w:rPr>
          <w:rFonts w:hint="default" w:ascii="Times New Roman" w:hAnsi="Times New Roman" w:cs="Times New Roman"/>
          <w:highlight w:val="none"/>
        </w:rPr>
      </w:pPr>
    </w:p>
    <w:p w14:paraId="2B236F38">
      <w:pPr>
        <w:rPr>
          <w:rFonts w:hint="default" w:ascii="Times New Roman" w:hAnsi="Times New Roman" w:cs="Times New Roman"/>
          <w:highlight w:val="none"/>
        </w:rPr>
      </w:pPr>
    </w:p>
    <w:p w14:paraId="25207F1E">
      <w:pPr>
        <w:pStyle w:val="5"/>
        <w:rPr>
          <w:rFonts w:hint="default" w:ascii="Times New Roman" w:hAnsi="Times New Roman" w:cs="Times New Roman"/>
          <w:highlight w:val="none"/>
        </w:rPr>
      </w:pPr>
    </w:p>
    <w:p w14:paraId="3282A9BE">
      <w:pPr>
        <w:rPr>
          <w:rFonts w:hint="default" w:ascii="Times New Roman" w:hAnsi="Times New Roman" w:cs="Times New Roman"/>
          <w:highlight w:val="none"/>
        </w:rPr>
      </w:pPr>
    </w:p>
    <w:p w14:paraId="7ED4825C">
      <w:pPr>
        <w:pStyle w:val="5"/>
        <w:rPr>
          <w:rFonts w:hint="default" w:ascii="Times New Roman" w:hAnsi="Times New Roman" w:cs="Times New Roman"/>
          <w:highlight w:val="none"/>
        </w:rPr>
      </w:pPr>
    </w:p>
    <w:p w14:paraId="6A7C7EF1">
      <w:pPr>
        <w:rPr>
          <w:rFonts w:hint="default" w:ascii="Times New Roman" w:hAnsi="Times New Roman" w:cs="Times New Roman"/>
          <w:highlight w:val="none"/>
        </w:rPr>
      </w:pPr>
    </w:p>
    <w:p w14:paraId="5FFBF747">
      <w:pPr>
        <w:pStyle w:val="5"/>
        <w:rPr>
          <w:rFonts w:hint="default" w:ascii="Times New Roman" w:hAnsi="Times New Roman" w:cs="Times New Roman"/>
          <w:highlight w:val="none"/>
        </w:rPr>
      </w:pPr>
    </w:p>
    <w:p w14:paraId="3C785DC3">
      <w:pPr>
        <w:rPr>
          <w:rFonts w:hint="default" w:ascii="Times New Roman" w:hAnsi="Times New Roman" w:cs="Times New Roman"/>
          <w:highlight w:val="none"/>
        </w:rPr>
      </w:pPr>
    </w:p>
    <w:p w14:paraId="20401A13">
      <w:pPr>
        <w:pStyle w:val="5"/>
        <w:rPr>
          <w:rFonts w:hint="default" w:ascii="Times New Roman" w:hAnsi="Times New Roman" w:cs="Times New Roman"/>
          <w:highlight w:val="none"/>
        </w:rPr>
      </w:pPr>
    </w:p>
    <w:p w14:paraId="08D17E59">
      <w:pPr>
        <w:rPr>
          <w:rFonts w:hint="default" w:ascii="Times New Roman" w:hAnsi="Times New Roman" w:cs="Times New Roman"/>
          <w:highlight w:val="none"/>
        </w:rPr>
      </w:pPr>
    </w:p>
    <w:p w14:paraId="10C45125">
      <w:pPr>
        <w:pStyle w:val="5"/>
        <w:rPr>
          <w:rFonts w:hint="default" w:ascii="Times New Roman" w:hAnsi="Times New Roman" w:cs="Times New Roman"/>
          <w:highlight w:val="none"/>
        </w:rPr>
      </w:pPr>
    </w:p>
    <w:p w14:paraId="44D446AC">
      <w:pPr>
        <w:rPr>
          <w:rFonts w:hint="default" w:ascii="Times New Roman" w:hAnsi="Times New Roman" w:cs="Times New Roman"/>
          <w:highlight w:val="none"/>
        </w:rPr>
      </w:pPr>
    </w:p>
    <w:p w14:paraId="4A37FB69">
      <w:pPr>
        <w:pStyle w:val="5"/>
        <w:rPr>
          <w:rFonts w:hint="default" w:ascii="Times New Roman" w:hAnsi="Times New Roman" w:cs="Times New Roman"/>
          <w:highlight w:val="none"/>
        </w:rPr>
      </w:pPr>
    </w:p>
    <w:p w14:paraId="35C8EF52">
      <w:pPr>
        <w:pStyle w:val="4"/>
        <w:rPr>
          <w:rFonts w:hint="default"/>
          <w:lang w:val="en-US" w:eastAsia="zh-CN"/>
        </w:rPr>
      </w:pPr>
    </w:p>
    <w:p w14:paraId="25115C6D">
      <w:pPr>
        <w:numPr>
          <w:ilvl w:val="0"/>
          <w:numId w:val="0"/>
        </w:numPr>
        <w:spacing w:after="120" w:line="640" w:lineRule="atLeast"/>
        <w:rPr>
          <w:rFonts w:hint="eastAsia" w:ascii="Times New Roman" w:hAnsi="Times New Roman" w:eastAsia="FZFangSong-Z02S" w:cs="Times New Roman"/>
          <w:sz w:val="28"/>
          <w:szCs w:val="28"/>
          <w:highlight w:val="none"/>
          <w:lang w:eastAsia="zh-CN"/>
        </w:rPr>
      </w:pPr>
      <w:r>
        <w:rPr>
          <w:rFonts w:hint="default" w:ascii="Times New Roman" w:hAnsi="Times New Roman" w:eastAsia="FZFangSong-Z02S" w:cs="Times New Roman"/>
          <w:sz w:val="28"/>
          <w:szCs w:val="28"/>
          <w:highlight w:val="none"/>
          <w:lang w:val="en-US" w:eastAsia="zh-CN"/>
        </w:rPr>
        <w:t>四、</w:t>
      </w:r>
      <w:r>
        <w:rPr>
          <w:rFonts w:hint="default" w:ascii="Times New Roman" w:hAnsi="Times New Roman" w:eastAsia="FZFangSong-Z02S" w:cs="Times New Roman"/>
          <w:sz w:val="28"/>
          <w:szCs w:val="28"/>
          <w:highlight w:val="none"/>
        </w:rPr>
        <w:t>合作方案</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请于综合评议当日提供纸质版材料，邮件电子响应文件不提供该份文件</w:t>
      </w:r>
      <w:r>
        <w:rPr>
          <w:rFonts w:hint="eastAsia" w:ascii="Times New Roman" w:hAnsi="Times New Roman" w:eastAsia="FZFangSong-Z02S" w:cs="Times New Roman"/>
          <w:sz w:val="28"/>
          <w:szCs w:val="28"/>
          <w:highlight w:val="none"/>
          <w:lang w:eastAsia="zh-CN"/>
        </w:rPr>
        <w:t>）</w:t>
      </w:r>
    </w:p>
    <w:p w14:paraId="450D2A4A">
      <w:pPr>
        <w:pStyle w:val="4"/>
        <w:rPr>
          <w:rFonts w:hint="eastAsia"/>
          <w:lang w:eastAsia="zh-CN"/>
        </w:rPr>
      </w:pPr>
    </w:p>
    <w:p w14:paraId="3EAA4188">
      <w:pPr>
        <w:pStyle w:val="4"/>
        <w:ind w:firstLine="840" w:firstLineChars="3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对照招募公告，包括不限于合作方的基本情况、项目商务条件、规划及打造方案以PPT</w:t>
      </w:r>
      <w:r>
        <w:rPr>
          <w:rFonts w:hint="default" w:ascii="Times New Roman" w:hAnsi="Times New Roman" w:eastAsia="FZFangSong-Z02S" w:cs="Times New Roman"/>
          <w:sz w:val="28"/>
          <w:szCs w:val="28"/>
          <w:highlight w:val="none"/>
          <w:lang w:val="en-US" w:eastAsia="zh-CN"/>
        </w:rPr>
        <w:t>/WORD</w:t>
      </w:r>
      <w:r>
        <w:rPr>
          <w:rFonts w:hint="default" w:ascii="Times New Roman" w:hAnsi="Times New Roman" w:eastAsia="FZFangSong-Z02S" w:cs="Times New Roman"/>
          <w:sz w:val="28"/>
          <w:szCs w:val="28"/>
          <w:highlight w:val="none"/>
        </w:rPr>
        <w:t>形式提交合作方案。</w:t>
      </w:r>
    </w:p>
    <w:p w14:paraId="4DA74BC3">
      <w:pPr>
        <w:rPr>
          <w:rFonts w:hint="default" w:ascii="Times New Roman" w:hAnsi="Times New Roman" w:eastAsia="FZFangSong-Z02S" w:cs="Times New Roman"/>
          <w:sz w:val="28"/>
          <w:szCs w:val="28"/>
          <w:highlight w:val="none"/>
        </w:rPr>
      </w:pPr>
    </w:p>
    <w:p w14:paraId="481FAB40">
      <w:pPr>
        <w:pStyle w:val="4"/>
        <w:rPr>
          <w:rFonts w:hint="default" w:ascii="Times New Roman" w:hAnsi="Times New Roman" w:eastAsia="FZFangSong-Z02S" w:cs="Times New Roman"/>
          <w:sz w:val="28"/>
          <w:szCs w:val="28"/>
          <w:highlight w:val="none"/>
        </w:rPr>
      </w:pPr>
    </w:p>
    <w:p w14:paraId="3749B619">
      <w:pPr>
        <w:spacing w:line="576" w:lineRule="exact"/>
        <w:rPr>
          <w:rFonts w:hint="eastAsia" w:ascii="Times New Roman" w:hAnsi="Times New Roman" w:eastAsia="FZFangSong-Z02S" w:cs="Times New Roman"/>
          <w:sz w:val="28"/>
          <w:szCs w:val="28"/>
          <w:lang w:val="en-US" w:eastAsia="zh-CN"/>
        </w:rPr>
      </w:pPr>
    </w:p>
    <w:p w14:paraId="51D86F85">
      <w:pPr>
        <w:spacing w:line="576" w:lineRule="exact"/>
        <w:rPr>
          <w:rFonts w:hint="eastAsia" w:ascii="Times New Roman" w:hAnsi="Times New Roman" w:eastAsia="FZFangSong-Z02S" w:cs="Times New Roman"/>
          <w:sz w:val="28"/>
          <w:szCs w:val="28"/>
          <w:lang w:val="en-US" w:eastAsia="zh-CN"/>
        </w:rPr>
      </w:pPr>
    </w:p>
    <w:p w14:paraId="7308DF4B">
      <w:pPr>
        <w:spacing w:line="576" w:lineRule="exact"/>
        <w:rPr>
          <w:rFonts w:hint="eastAsia" w:ascii="Times New Roman" w:hAnsi="Times New Roman" w:eastAsia="FZFangSong-Z02S" w:cs="Times New Roman"/>
          <w:sz w:val="28"/>
          <w:szCs w:val="28"/>
          <w:lang w:val="en-US" w:eastAsia="zh-CN"/>
        </w:rPr>
      </w:pPr>
    </w:p>
    <w:p w14:paraId="24448D5D">
      <w:pPr>
        <w:spacing w:line="576" w:lineRule="exact"/>
        <w:rPr>
          <w:rFonts w:hint="eastAsia" w:ascii="Times New Roman" w:hAnsi="Times New Roman" w:eastAsia="FZFangSong-Z02S" w:cs="Times New Roman"/>
          <w:sz w:val="28"/>
          <w:szCs w:val="28"/>
          <w:lang w:val="en-US" w:eastAsia="zh-CN"/>
        </w:rPr>
      </w:pPr>
    </w:p>
    <w:p w14:paraId="36DC8C33">
      <w:pPr>
        <w:spacing w:line="576" w:lineRule="exact"/>
        <w:rPr>
          <w:rFonts w:hint="eastAsia" w:ascii="Times New Roman" w:hAnsi="Times New Roman" w:eastAsia="FZFangSong-Z02S" w:cs="Times New Roman"/>
          <w:sz w:val="28"/>
          <w:szCs w:val="28"/>
          <w:lang w:val="en-US" w:eastAsia="zh-CN"/>
        </w:rPr>
      </w:pPr>
    </w:p>
    <w:p w14:paraId="6A09580C">
      <w:pPr>
        <w:spacing w:line="576" w:lineRule="exact"/>
        <w:rPr>
          <w:rFonts w:hint="eastAsia" w:ascii="Times New Roman" w:hAnsi="Times New Roman" w:eastAsia="FZFangSong-Z02S" w:cs="Times New Roman"/>
          <w:sz w:val="28"/>
          <w:szCs w:val="28"/>
          <w:lang w:val="en-US" w:eastAsia="zh-CN"/>
        </w:rPr>
      </w:pPr>
    </w:p>
    <w:p w14:paraId="2BD1F718">
      <w:pPr>
        <w:spacing w:line="576" w:lineRule="exact"/>
        <w:rPr>
          <w:rFonts w:hint="eastAsia" w:ascii="Times New Roman" w:hAnsi="Times New Roman" w:eastAsia="FZFangSong-Z02S" w:cs="Times New Roman"/>
          <w:sz w:val="28"/>
          <w:szCs w:val="28"/>
          <w:lang w:val="en-US" w:eastAsia="zh-CN"/>
        </w:rPr>
      </w:pPr>
    </w:p>
    <w:p w14:paraId="565CD76A">
      <w:pPr>
        <w:spacing w:line="576" w:lineRule="exact"/>
        <w:rPr>
          <w:rFonts w:hint="eastAsia" w:ascii="Times New Roman" w:hAnsi="Times New Roman" w:eastAsia="FZFangSong-Z02S" w:cs="Times New Roman"/>
          <w:sz w:val="28"/>
          <w:szCs w:val="28"/>
          <w:lang w:val="en-US" w:eastAsia="zh-CN"/>
        </w:rPr>
      </w:pPr>
    </w:p>
    <w:p w14:paraId="1CA5FDB0">
      <w:pPr>
        <w:spacing w:line="576" w:lineRule="exact"/>
        <w:rPr>
          <w:rFonts w:hint="eastAsia" w:ascii="Times New Roman" w:hAnsi="Times New Roman" w:eastAsia="FZFangSong-Z02S" w:cs="Times New Roman"/>
          <w:sz w:val="28"/>
          <w:szCs w:val="28"/>
          <w:lang w:val="en-US" w:eastAsia="zh-CN"/>
        </w:rPr>
      </w:pPr>
    </w:p>
    <w:p w14:paraId="338CDF62">
      <w:pPr>
        <w:spacing w:line="576" w:lineRule="exact"/>
        <w:rPr>
          <w:rFonts w:hint="eastAsia" w:ascii="Times New Roman" w:hAnsi="Times New Roman" w:eastAsia="FZFangSong-Z02S" w:cs="Times New Roman"/>
          <w:sz w:val="28"/>
          <w:szCs w:val="28"/>
          <w:lang w:val="en-US" w:eastAsia="zh-CN"/>
        </w:rPr>
      </w:pPr>
    </w:p>
    <w:p w14:paraId="0A8D3E5A">
      <w:pPr>
        <w:spacing w:line="576" w:lineRule="exact"/>
        <w:rPr>
          <w:rFonts w:hint="eastAsia" w:ascii="Times New Roman" w:hAnsi="Times New Roman" w:eastAsia="FZFangSong-Z02S" w:cs="Times New Roman"/>
          <w:sz w:val="28"/>
          <w:szCs w:val="28"/>
          <w:lang w:val="en-US" w:eastAsia="zh-CN"/>
        </w:rPr>
      </w:pPr>
    </w:p>
    <w:p w14:paraId="541539B2">
      <w:pPr>
        <w:spacing w:line="576" w:lineRule="exact"/>
        <w:rPr>
          <w:rFonts w:hint="eastAsia" w:ascii="Times New Roman" w:hAnsi="Times New Roman" w:eastAsia="FZFangSong-Z02S" w:cs="Times New Roman"/>
          <w:sz w:val="28"/>
          <w:szCs w:val="28"/>
          <w:lang w:val="en-US" w:eastAsia="zh-CN"/>
        </w:rPr>
      </w:pPr>
    </w:p>
    <w:p w14:paraId="51C67765">
      <w:pPr>
        <w:spacing w:line="576" w:lineRule="exact"/>
        <w:rPr>
          <w:rFonts w:hint="eastAsia" w:ascii="Times New Roman" w:hAnsi="Times New Roman" w:eastAsia="FZFangSong-Z02S" w:cs="Times New Roman"/>
          <w:sz w:val="28"/>
          <w:szCs w:val="28"/>
          <w:lang w:val="en-US" w:eastAsia="zh-CN"/>
        </w:rPr>
      </w:pPr>
    </w:p>
    <w:p w14:paraId="3FAE30A8">
      <w:pPr>
        <w:spacing w:line="576" w:lineRule="exact"/>
        <w:rPr>
          <w:rFonts w:hint="eastAsia" w:ascii="Times New Roman" w:hAnsi="Times New Roman" w:eastAsia="FZFangSong-Z02S" w:cs="Times New Roman"/>
          <w:sz w:val="28"/>
          <w:szCs w:val="28"/>
          <w:lang w:val="en-US" w:eastAsia="zh-CN"/>
        </w:rPr>
      </w:pPr>
    </w:p>
    <w:p w14:paraId="32246175">
      <w:pPr>
        <w:spacing w:line="576" w:lineRule="exact"/>
        <w:rPr>
          <w:rFonts w:hint="eastAsia" w:ascii="Times New Roman" w:hAnsi="Times New Roman" w:eastAsia="FZFangSong-Z02S" w:cs="Times New Roman"/>
          <w:sz w:val="28"/>
          <w:szCs w:val="28"/>
          <w:lang w:val="en-US" w:eastAsia="zh-CN"/>
        </w:rPr>
      </w:pPr>
    </w:p>
    <w:p w14:paraId="35E7F6AE">
      <w:pPr>
        <w:spacing w:line="576" w:lineRule="exact"/>
        <w:rPr>
          <w:rFonts w:hint="eastAsia" w:ascii="Times New Roman" w:hAnsi="Times New Roman" w:eastAsia="FZFangSong-Z02S" w:cs="Times New Roman"/>
          <w:sz w:val="28"/>
          <w:szCs w:val="28"/>
          <w:lang w:val="en-US" w:eastAsia="zh-CN"/>
        </w:rPr>
      </w:pPr>
    </w:p>
    <w:p w14:paraId="15ADE8BE">
      <w:pPr>
        <w:spacing w:line="576" w:lineRule="exact"/>
        <w:rPr>
          <w:rFonts w:hint="default" w:ascii="Times New Roman" w:hAnsi="Times New Roman" w:eastAsia="FZFangSong-Z02S" w:cs="Times New Roman"/>
          <w:sz w:val="28"/>
          <w:szCs w:val="28"/>
          <w:lang w:val="en-US" w:eastAsia="zh-CN"/>
        </w:rPr>
      </w:pPr>
      <w:r>
        <w:rPr>
          <w:rFonts w:hint="eastAsia" w:ascii="Times New Roman" w:hAnsi="Times New Roman" w:eastAsia="FZFangSong-Z02S" w:cs="Times New Roman"/>
          <w:sz w:val="28"/>
          <w:szCs w:val="28"/>
          <w:lang w:val="en-US" w:eastAsia="zh-CN"/>
        </w:rPr>
        <w:t>附件4：合同模板</w:t>
      </w:r>
    </w:p>
    <w:p w14:paraId="1F51977B">
      <w:pPr>
        <w:spacing w:before="156" w:beforeLines="50" w:after="156" w:afterLines="50"/>
        <w:jc w:val="center"/>
        <w:rPr>
          <w:rFonts w:ascii="SimSun" w:hAnsi="SimSun" w:eastAsia="SimSun" w:cs="SimSun"/>
          <w:b/>
          <w:sz w:val="22"/>
          <w:szCs w:val="22"/>
          <w:u w:val="single"/>
        </w:rPr>
      </w:pPr>
      <w:r>
        <w:rPr>
          <w:rFonts w:hint="eastAsia" w:ascii="SimSun" w:hAnsi="SimSun" w:eastAsia="SimSun" w:cs="SimSun"/>
          <w:b/>
          <w:szCs w:val="28"/>
        </w:rPr>
        <w:t xml:space="preserve">                     </w:t>
      </w:r>
      <w:r>
        <w:rPr>
          <w:rFonts w:hint="eastAsia" w:ascii="SimSun" w:hAnsi="SimSun" w:eastAsia="SimSun" w:cs="SimSun"/>
          <w:b/>
          <w:sz w:val="22"/>
          <w:szCs w:val="22"/>
        </w:rPr>
        <w:t xml:space="preserve">合同编号：NO. </w:t>
      </w:r>
      <w:r>
        <w:rPr>
          <w:rFonts w:hint="eastAsia" w:ascii="SimSun" w:hAnsi="SimSun" w:eastAsia="SimSun" w:cs="SimSun"/>
          <w:b/>
          <w:sz w:val="22"/>
          <w:szCs w:val="22"/>
          <w:u w:val="single"/>
        </w:rPr>
        <w:t xml:space="preserve">                 </w:t>
      </w:r>
    </w:p>
    <w:p w14:paraId="182D1C55">
      <w:pPr>
        <w:spacing w:before="156" w:beforeLines="50" w:after="156" w:afterLines="50"/>
        <w:jc w:val="center"/>
        <w:rPr>
          <w:rFonts w:ascii="SimSun" w:hAnsi="SimSun" w:eastAsia="SimSun" w:cs="SimSun"/>
          <w:b/>
          <w:szCs w:val="28"/>
        </w:rPr>
      </w:pPr>
    </w:p>
    <w:p w14:paraId="15A4A9C5">
      <w:pPr>
        <w:spacing w:before="156" w:beforeLines="50" w:after="156" w:afterLines="50"/>
        <w:jc w:val="center"/>
        <w:rPr>
          <w:rFonts w:ascii="SimSun" w:hAnsi="SimSun" w:eastAsia="SimSun" w:cs="SimSun"/>
          <w:b/>
          <w:szCs w:val="28"/>
        </w:rPr>
      </w:pPr>
      <w:r>
        <w:rPr>
          <w:rFonts w:hint="eastAsia" w:ascii="SimSun" w:hAnsi="SimSun" w:eastAsia="SimSun" w:cs="SimSun"/>
          <w:b/>
          <w:sz w:val="32"/>
          <w:szCs w:val="32"/>
        </w:rPr>
        <w:t>天府国际动漫城</w:t>
      </w:r>
    </w:p>
    <w:p w14:paraId="4DE875AC">
      <w:pPr>
        <w:spacing w:before="156" w:beforeLines="50" w:after="156" w:afterLines="50"/>
        <w:jc w:val="center"/>
        <w:rPr>
          <w:rFonts w:ascii="SimSun" w:hAnsi="SimSun" w:eastAsia="SimSun" w:cs="SimSun"/>
          <w:b/>
          <w:szCs w:val="28"/>
        </w:rPr>
      </w:pPr>
    </w:p>
    <w:p w14:paraId="69F7290A">
      <w:pPr>
        <w:spacing w:before="156" w:beforeLines="50" w:after="156" w:afterLines="50"/>
        <w:jc w:val="center"/>
        <w:rPr>
          <w:rFonts w:ascii="SimSun" w:hAnsi="SimSun" w:eastAsia="SimSun" w:cs="SimSun"/>
          <w:b/>
          <w:szCs w:val="28"/>
        </w:rPr>
      </w:pPr>
    </w:p>
    <w:p w14:paraId="49EE5181">
      <w:pPr>
        <w:spacing w:before="156" w:beforeLines="50" w:after="156" w:afterLines="50"/>
        <w:jc w:val="center"/>
        <w:rPr>
          <w:rFonts w:ascii="SimSun" w:hAnsi="SimSun" w:eastAsia="SimSun" w:cs="SimSun"/>
          <w:b/>
          <w:sz w:val="72"/>
          <w:szCs w:val="72"/>
        </w:rPr>
      </w:pPr>
      <w:r>
        <w:rPr>
          <w:rFonts w:hint="eastAsia" w:ascii="SimSun" w:hAnsi="SimSun" w:eastAsia="SimSun" w:cs="SimSun"/>
          <w:b/>
          <w:sz w:val="72"/>
          <w:szCs w:val="72"/>
        </w:rPr>
        <w:t>租</w:t>
      </w:r>
    </w:p>
    <w:p w14:paraId="56B998C7">
      <w:pPr>
        <w:spacing w:before="156" w:beforeLines="50" w:after="156" w:afterLines="50"/>
        <w:jc w:val="center"/>
        <w:rPr>
          <w:rFonts w:ascii="SimSun" w:hAnsi="SimSun" w:eastAsia="SimSun" w:cs="SimSun"/>
          <w:b/>
          <w:sz w:val="72"/>
          <w:szCs w:val="72"/>
        </w:rPr>
      </w:pPr>
      <w:r>
        <w:rPr>
          <w:rFonts w:hint="eastAsia" w:ascii="SimSun" w:hAnsi="SimSun" w:eastAsia="SimSun" w:cs="SimSun"/>
          <w:b/>
          <w:sz w:val="72"/>
          <w:szCs w:val="72"/>
        </w:rPr>
        <w:t>赁</w:t>
      </w:r>
    </w:p>
    <w:p w14:paraId="2926FF1C">
      <w:pPr>
        <w:spacing w:before="156" w:beforeLines="50" w:after="156" w:afterLines="50"/>
        <w:jc w:val="center"/>
        <w:rPr>
          <w:rFonts w:ascii="SimSun" w:hAnsi="SimSun" w:eastAsia="SimSun" w:cs="SimSun"/>
          <w:b/>
          <w:sz w:val="72"/>
          <w:szCs w:val="72"/>
        </w:rPr>
      </w:pPr>
      <w:r>
        <w:rPr>
          <w:rFonts w:hint="eastAsia" w:ascii="SimSun" w:hAnsi="SimSun" w:eastAsia="SimSun" w:cs="SimSun"/>
          <w:b/>
          <w:sz w:val="72"/>
          <w:szCs w:val="72"/>
        </w:rPr>
        <w:t>合</w:t>
      </w:r>
    </w:p>
    <w:p w14:paraId="58158F77">
      <w:pPr>
        <w:spacing w:before="156" w:beforeLines="50" w:after="156" w:afterLines="50"/>
        <w:jc w:val="center"/>
        <w:rPr>
          <w:rFonts w:ascii="SimSun" w:hAnsi="SimSun" w:eastAsia="SimSun" w:cs="SimSun"/>
          <w:b/>
          <w:sz w:val="72"/>
          <w:szCs w:val="72"/>
        </w:rPr>
      </w:pPr>
      <w:r>
        <w:rPr>
          <w:rFonts w:hint="eastAsia" w:ascii="SimSun" w:hAnsi="SimSun" w:eastAsia="SimSun" w:cs="SimSun"/>
          <w:b/>
          <w:sz w:val="72"/>
          <w:szCs w:val="72"/>
        </w:rPr>
        <w:t>同</w:t>
      </w:r>
    </w:p>
    <w:p w14:paraId="4E2DAE35">
      <w:pPr>
        <w:spacing w:before="156" w:beforeLines="50" w:after="156" w:afterLines="50"/>
        <w:jc w:val="center"/>
        <w:rPr>
          <w:rFonts w:ascii="SimSun" w:hAnsi="SimSun" w:eastAsia="SimSun" w:cs="SimSun"/>
          <w:b/>
          <w:szCs w:val="28"/>
        </w:rPr>
      </w:pPr>
    </w:p>
    <w:p w14:paraId="49810943">
      <w:pPr>
        <w:spacing w:before="156" w:beforeLines="50" w:after="156" w:afterLines="50"/>
        <w:jc w:val="center"/>
        <w:rPr>
          <w:rFonts w:ascii="SimSun" w:hAnsi="SimSun" w:eastAsia="SimSun" w:cs="SimSun"/>
          <w:b/>
          <w:szCs w:val="28"/>
        </w:rPr>
      </w:pPr>
    </w:p>
    <w:p w14:paraId="764D194B">
      <w:pPr>
        <w:spacing w:before="156" w:beforeLines="50" w:after="156" w:afterLines="50"/>
        <w:jc w:val="center"/>
        <w:rPr>
          <w:rFonts w:ascii="SimSun" w:hAnsi="SimSun" w:eastAsia="SimSun" w:cs="SimSun"/>
          <w:b/>
          <w:szCs w:val="28"/>
        </w:rPr>
      </w:pPr>
    </w:p>
    <w:p w14:paraId="06D036CE">
      <w:pPr>
        <w:spacing w:before="156" w:beforeLines="50" w:after="156" w:afterLines="50"/>
        <w:jc w:val="center"/>
        <w:rPr>
          <w:rFonts w:ascii="SimSun" w:hAnsi="SimSun" w:eastAsia="SimSun" w:cs="SimSun"/>
          <w:b/>
          <w:szCs w:val="28"/>
        </w:rPr>
      </w:pPr>
      <w:r>
        <w:rPr>
          <w:rFonts w:hint="eastAsia" w:ascii="SimSun" w:hAnsi="SimSun" w:eastAsia="SimSun" w:cs="SimSun"/>
          <w:b/>
          <w:szCs w:val="28"/>
        </w:rPr>
        <w:t xml:space="preserve">               </w:t>
      </w:r>
    </w:p>
    <w:p w14:paraId="7CD32751">
      <w:pPr>
        <w:spacing w:before="156" w:beforeLines="50" w:after="156" w:afterLines="50"/>
        <w:jc w:val="center"/>
        <w:rPr>
          <w:rFonts w:ascii="SimSun" w:hAnsi="SimSun" w:eastAsia="SimSun" w:cs="SimSun"/>
          <w:b/>
          <w:szCs w:val="28"/>
        </w:rPr>
      </w:pPr>
    </w:p>
    <w:p w14:paraId="4B984E41">
      <w:pPr>
        <w:spacing w:before="156" w:beforeLines="50" w:after="156" w:afterLines="50"/>
        <w:jc w:val="center"/>
        <w:rPr>
          <w:rFonts w:ascii="SimSun" w:hAnsi="SimSun" w:eastAsia="SimSun" w:cs="SimSun"/>
          <w:b/>
          <w:szCs w:val="28"/>
        </w:rPr>
      </w:pPr>
    </w:p>
    <w:p w14:paraId="2CFEE8F5">
      <w:pPr>
        <w:spacing w:before="156" w:beforeLines="50" w:after="156" w:afterLines="50"/>
        <w:jc w:val="center"/>
        <w:rPr>
          <w:rFonts w:ascii="SimSun" w:hAnsi="SimSun" w:eastAsia="SimSun" w:cs="SimSun"/>
          <w:b/>
          <w:sz w:val="22"/>
          <w:szCs w:val="22"/>
        </w:rPr>
      </w:pPr>
      <w:r>
        <w:rPr>
          <w:rFonts w:hint="eastAsia" w:ascii="SimSun" w:hAnsi="SimSun" w:eastAsia="SimSun" w:cs="SimSun"/>
          <w:b/>
          <w:szCs w:val="28"/>
        </w:rPr>
        <w:t>二○二</w:t>
      </w:r>
      <w:r>
        <w:rPr>
          <w:rFonts w:hint="eastAsia" w:ascii="SimSun" w:hAnsi="SimSun" w:eastAsia="SimSun" w:cs="SimSun"/>
          <w:b/>
          <w:szCs w:val="28"/>
          <w:lang w:val="en-US" w:eastAsia="zh-CN"/>
        </w:rPr>
        <w:t>五</w:t>
      </w:r>
      <w:r>
        <w:rPr>
          <w:rFonts w:hint="eastAsia" w:ascii="SimSun" w:hAnsi="SimSun" w:eastAsia="SimSun" w:cs="SimSun"/>
          <w:b/>
          <w:szCs w:val="28"/>
        </w:rPr>
        <w:t>年   月</w:t>
      </w:r>
      <w:r>
        <w:rPr>
          <w:rFonts w:hint="eastAsia" w:ascii="SimSun" w:hAnsi="SimSun" w:eastAsia="SimSun" w:cs="SimSun"/>
          <w:b/>
          <w:sz w:val="22"/>
          <w:szCs w:val="22"/>
        </w:rPr>
        <w:t xml:space="preserve"> </w:t>
      </w:r>
    </w:p>
    <w:p w14:paraId="4A3BD492">
      <w:pPr>
        <w:spacing w:before="156" w:beforeLines="50" w:after="156" w:afterLines="50"/>
        <w:jc w:val="center"/>
        <w:rPr>
          <w:rFonts w:ascii="Arial" w:hAnsi="Arial" w:eastAsia="SimSun" w:cs="SimSun"/>
          <w:b/>
          <w:szCs w:val="28"/>
        </w:rPr>
        <w:sectPr>
          <w:pgSz w:w="11906" w:h="16838"/>
          <w:pgMar w:top="1440" w:right="1800" w:bottom="1440" w:left="1800" w:header="851" w:footer="992" w:gutter="0"/>
          <w:pgNumType w:start="0"/>
          <w:cols w:space="425" w:num="1"/>
          <w:docGrid w:type="lines" w:linePitch="312" w:charSpace="0"/>
        </w:sectPr>
      </w:pPr>
    </w:p>
    <w:p w14:paraId="7456CF82">
      <w:pPr>
        <w:spacing w:before="156" w:beforeLines="50" w:after="156" w:afterLines="50"/>
        <w:jc w:val="center"/>
        <w:rPr>
          <w:rFonts w:ascii="Arial" w:hAnsi="Arial" w:eastAsia="SimSun" w:cs="SimSun"/>
          <w:b/>
          <w:szCs w:val="28"/>
        </w:rPr>
      </w:pPr>
      <w:r>
        <w:rPr>
          <w:rFonts w:hint="eastAsia" w:ascii="Arial" w:hAnsi="Arial" w:eastAsia="SimSun" w:cs="SimSun"/>
          <w:b/>
          <w:szCs w:val="28"/>
        </w:rPr>
        <w:t>天府国际动漫城</w:t>
      </w:r>
    </w:p>
    <w:p w14:paraId="4163B2B3">
      <w:pPr>
        <w:spacing w:before="156" w:beforeLines="50" w:after="156" w:afterLines="50"/>
        <w:jc w:val="center"/>
        <w:rPr>
          <w:rFonts w:ascii="Arial" w:hAnsi="Arial" w:eastAsia="SimSun" w:cs="SimSun"/>
          <w:b/>
          <w:szCs w:val="28"/>
        </w:rPr>
      </w:pPr>
      <w:r>
        <w:rPr>
          <w:rFonts w:hint="eastAsia" w:ascii="Arial" w:hAnsi="Arial" w:eastAsia="SimSun" w:cs="SimSun"/>
          <w:b/>
          <w:szCs w:val="28"/>
        </w:rPr>
        <w:t>租赁合同</w:t>
      </w:r>
    </w:p>
    <w:p w14:paraId="28CB5C43">
      <w:pPr>
        <w:spacing w:before="156" w:beforeLines="50" w:after="156" w:afterLines="50"/>
        <w:jc w:val="center"/>
        <w:rPr>
          <w:rFonts w:ascii="Arial" w:hAnsi="Arial" w:eastAsia="SimSun" w:cs="SimSun"/>
          <w:b/>
          <w:sz w:val="22"/>
          <w:szCs w:val="22"/>
        </w:rPr>
      </w:pPr>
      <w:r>
        <w:rPr>
          <w:rFonts w:ascii="Arial" w:hAnsi="Arial" w:eastAsia="SimSun" w:cs="SimSun"/>
          <w:b/>
          <w:sz w:val="22"/>
          <w:szCs w:val="22"/>
        </w:rPr>
        <w:t xml:space="preserve">     </w:t>
      </w:r>
    </w:p>
    <w:p w14:paraId="1C9F4B03">
      <w:pPr>
        <w:spacing w:before="156" w:beforeLines="50" w:after="156" w:afterLines="50"/>
        <w:ind w:firstLine="442" w:firstLineChars="200"/>
        <w:rPr>
          <w:rFonts w:ascii="Arial" w:hAnsi="Arial" w:eastAsia="SimSun" w:cs="SimSun"/>
          <w:b/>
          <w:sz w:val="22"/>
          <w:szCs w:val="22"/>
        </w:rPr>
      </w:pPr>
    </w:p>
    <w:p w14:paraId="260D6F4F">
      <w:pPr>
        <w:spacing w:line="440" w:lineRule="exact"/>
        <w:rPr>
          <w:rFonts w:ascii="Arial" w:hAnsi="Arial" w:eastAsia="SimSun"/>
          <w:b/>
          <w:bCs/>
          <w:sz w:val="22"/>
          <w:szCs w:val="22"/>
        </w:rPr>
      </w:pPr>
      <w:r>
        <w:rPr>
          <w:rFonts w:hint="eastAsia" w:ascii="Arial" w:hAnsi="Arial" w:eastAsia="SimSun"/>
          <w:b/>
          <w:sz w:val="22"/>
          <w:szCs w:val="22"/>
        </w:rPr>
        <w:t>出租人</w:t>
      </w:r>
      <w:r>
        <w:rPr>
          <w:rFonts w:ascii="Arial" w:hAnsi="Arial" w:eastAsia="SimSun"/>
          <w:b/>
          <w:sz w:val="22"/>
          <w:szCs w:val="22"/>
        </w:rPr>
        <w:t>（以下简称甲方）</w:t>
      </w:r>
      <w:r>
        <w:rPr>
          <w:rFonts w:ascii="Arial" w:hAnsi="Arial" w:eastAsia="SimSun"/>
          <w:b/>
          <w:sz w:val="22"/>
          <w:szCs w:val="22"/>
        </w:rPr>
        <w:tab/>
      </w:r>
      <w:r>
        <w:rPr>
          <w:rFonts w:ascii="Arial" w:hAnsi="Arial" w:eastAsia="SimSun"/>
          <w:b/>
          <w:sz w:val="22"/>
          <w:szCs w:val="22"/>
        </w:rPr>
        <w:t>：</w:t>
      </w:r>
      <w:r>
        <w:rPr>
          <w:rFonts w:hint="eastAsia" w:ascii="Arial" w:hAnsi="Arial" w:eastAsia="SimSun"/>
          <w:sz w:val="22"/>
          <w:szCs w:val="22"/>
        </w:rPr>
        <w:t xml:space="preserve"> </w:t>
      </w:r>
      <w:r>
        <w:rPr>
          <w:rFonts w:hint="eastAsia" w:ascii="Arial" w:hAnsi="Arial" w:eastAsia="SimSun"/>
          <w:b/>
          <w:bCs/>
          <w:sz w:val="22"/>
          <w:szCs w:val="22"/>
        </w:rPr>
        <w:t>四川旅投漫话世界旅游开发有限责任公司</w:t>
      </w:r>
    </w:p>
    <w:p w14:paraId="6C73EC88">
      <w:pPr>
        <w:spacing w:line="440" w:lineRule="exact"/>
        <w:rPr>
          <w:rFonts w:ascii="Arial" w:hAnsi="Arial" w:eastAsia="SimSun"/>
          <w:b/>
          <w:sz w:val="22"/>
          <w:szCs w:val="22"/>
        </w:rPr>
      </w:pPr>
      <w:r>
        <w:rPr>
          <w:rFonts w:hint="eastAsia" w:ascii="Arial" w:hAnsi="Arial" w:eastAsia="SimSun"/>
          <w:b/>
          <w:sz w:val="22"/>
          <w:szCs w:val="22"/>
        </w:rPr>
        <w:t>统一社会信用代码</w:t>
      </w:r>
      <w:r>
        <w:rPr>
          <w:rFonts w:ascii="Arial" w:hAnsi="Arial" w:eastAsia="SimSun"/>
          <w:b/>
          <w:sz w:val="22"/>
          <w:szCs w:val="22"/>
        </w:rPr>
        <w:t>：</w:t>
      </w:r>
      <w:r>
        <w:rPr>
          <w:rFonts w:hint="eastAsia" w:ascii="Arial" w:hAnsi="Arial" w:eastAsia="SimSun"/>
          <w:sz w:val="22"/>
          <w:szCs w:val="22"/>
        </w:rPr>
        <w:t xml:space="preserve"> </w:t>
      </w:r>
    </w:p>
    <w:p w14:paraId="36461E82">
      <w:pPr>
        <w:spacing w:line="440" w:lineRule="exact"/>
        <w:rPr>
          <w:rFonts w:ascii="Arial" w:hAnsi="Arial" w:eastAsia="SimSun"/>
          <w:b/>
          <w:sz w:val="22"/>
          <w:szCs w:val="22"/>
        </w:rPr>
      </w:pPr>
      <w:r>
        <w:rPr>
          <w:rFonts w:ascii="Arial" w:hAnsi="Arial" w:eastAsia="SimSun"/>
          <w:b/>
          <w:sz w:val="22"/>
          <w:szCs w:val="22"/>
        </w:rPr>
        <w:t>法定代表人：</w:t>
      </w:r>
      <w:r>
        <w:rPr>
          <w:rFonts w:hint="eastAsia" w:ascii="Arial" w:hAnsi="Arial" w:eastAsia="SimSun"/>
          <w:sz w:val="22"/>
          <w:szCs w:val="22"/>
        </w:rPr>
        <w:t xml:space="preserve"> </w:t>
      </w:r>
    </w:p>
    <w:p w14:paraId="3B0D39DE">
      <w:pPr>
        <w:spacing w:before="156" w:beforeLines="50" w:after="156" w:afterLines="50" w:line="440" w:lineRule="exact"/>
        <w:rPr>
          <w:rFonts w:ascii="Arial" w:hAnsi="Arial" w:eastAsia="SimSun" w:cs="SimSun"/>
          <w:sz w:val="22"/>
          <w:szCs w:val="22"/>
        </w:rPr>
      </w:pPr>
      <w:r>
        <w:rPr>
          <w:rFonts w:hint="eastAsia" w:ascii="Arial" w:hAnsi="Arial" w:eastAsia="SimSun" w:cs="SimSun"/>
          <w:b/>
          <w:sz w:val="22"/>
          <w:szCs w:val="22"/>
        </w:rPr>
        <w:t xml:space="preserve">承租人（以下简称乙方）： </w:t>
      </w:r>
    </w:p>
    <w:p w14:paraId="0571CEEC">
      <w:pPr>
        <w:spacing w:before="156" w:beforeLines="50" w:after="156" w:afterLines="50" w:line="440" w:lineRule="exact"/>
        <w:rPr>
          <w:rFonts w:ascii="Arial" w:hAnsi="Arial" w:eastAsia="SimSun" w:cs="SimSun"/>
          <w:snapToGrid w:val="0"/>
          <w:kern w:val="0"/>
          <w:sz w:val="22"/>
          <w:szCs w:val="22"/>
        </w:rPr>
      </w:pPr>
      <w:r>
        <w:rPr>
          <w:rFonts w:hint="eastAsia" w:ascii="Arial" w:hAnsi="Arial" w:eastAsia="SimSun"/>
          <w:b/>
          <w:sz w:val="22"/>
          <w:szCs w:val="22"/>
        </w:rPr>
        <w:t>统一社会信用代码或身份证号码</w:t>
      </w:r>
      <w:r>
        <w:rPr>
          <w:rFonts w:hint="eastAsia" w:ascii="Arial" w:hAnsi="Arial" w:eastAsia="SimSun" w:cs="SimSun"/>
          <w:sz w:val="22"/>
          <w:szCs w:val="22"/>
        </w:rPr>
        <w:t>：</w:t>
      </w:r>
    </w:p>
    <w:p w14:paraId="7A1BDBF8">
      <w:pPr>
        <w:spacing w:before="156" w:beforeLines="50" w:after="156" w:afterLines="50" w:line="440" w:lineRule="exact"/>
        <w:rPr>
          <w:rFonts w:ascii="Arial" w:hAnsi="Arial" w:eastAsia="SimSun" w:cs="SimSun"/>
          <w:sz w:val="22"/>
          <w:szCs w:val="22"/>
        </w:rPr>
      </w:pPr>
      <w:r>
        <w:rPr>
          <w:rFonts w:hint="eastAsia" w:ascii="Arial" w:hAnsi="Arial" w:eastAsia="SimSun" w:cs="SimSun"/>
          <w:b/>
          <w:sz w:val="22"/>
          <w:szCs w:val="22"/>
        </w:rPr>
        <w:t>法定代表人或授权代表</w:t>
      </w:r>
      <w:r>
        <w:rPr>
          <w:rFonts w:hint="eastAsia" w:ascii="Arial" w:hAnsi="Arial" w:eastAsia="SimSun" w:cs="SimSun"/>
          <w:sz w:val="22"/>
          <w:szCs w:val="22"/>
        </w:rPr>
        <w:t>：</w:t>
      </w:r>
    </w:p>
    <w:p w14:paraId="19D2A7B1">
      <w:pPr>
        <w:spacing w:before="156" w:beforeLines="50" w:after="156" w:afterLines="50" w:line="440" w:lineRule="exact"/>
        <w:ind w:firstLine="442" w:firstLineChars="200"/>
        <w:rPr>
          <w:rFonts w:ascii="Arial" w:hAnsi="Arial" w:eastAsia="SimSun" w:cs="SimSun"/>
          <w:b/>
          <w:sz w:val="22"/>
          <w:szCs w:val="22"/>
        </w:rPr>
      </w:pPr>
    </w:p>
    <w:p w14:paraId="4177E8AC">
      <w:p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鉴于：</w:t>
      </w:r>
    </w:p>
    <w:p w14:paraId="3025F13E">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3AA49A6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2、本合同甲方四川旅投漫话世界旅游开发有限责任公司是依据前述背景所设立的独立法人，系“天府国际动漫城”项目的投资主体、建设单位及业主单位。</w:t>
      </w:r>
    </w:p>
    <w:p w14:paraId="57C5760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4D4DE55A">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经双方协商一致，在自愿、平等的基础上，共同签订本租赁合同并以兹遵守：</w:t>
      </w:r>
    </w:p>
    <w:p w14:paraId="40647C5F">
      <w:pPr>
        <w:spacing w:before="156" w:beforeLines="50" w:after="156" w:afterLines="50" w:line="440" w:lineRule="exact"/>
        <w:outlineLvl w:val="0"/>
        <w:rPr>
          <w:rFonts w:ascii="Arial" w:hAnsi="Arial" w:eastAsia="SimSun" w:cs="SimSun"/>
          <w:sz w:val="22"/>
          <w:szCs w:val="22"/>
        </w:rPr>
      </w:pPr>
      <w:r>
        <w:rPr>
          <w:rFonts w:hint="eastAsia" w:ascii="Arial" w:hAnsi="Arial" w:eastAsia="SimSun" w:cs="SimSun"/>
          <w:b/>
          <w:sz w:val="22"/>
          <w:szCs w:val="22"/>
        </w:rPr>
        <w:t>1、定义</w:t>
      </w:r>
    </w:p>
    <w:p w14:paraId="6A0417B5">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w:t>
      </w:r>
      <w:r>
        <w:rPr>
          <w:rFonts w:hint="eastAsia" w:ascii="Arial" w:hAnsi="Arial" w:eastAsia="SimSun" w:cs="SimSun"/>
          <w:sz w:val="22"/>
          <w:szCs w:val="22"/>
        </w:rPr>
        <w:t>“</w:t>
      </w:r>
      <w:r>
        <w:rPr>
          <w:rFonts w:hint="eastAsia" w:ascii="Arial" w:hAnsi="Arial" w:eastAsia="SimSun" w:cs="SimSun"/>
          <w:b/>
          <w:bCs/>
          <w:sz w:val="22"/>
          <w:szCs w:val="22"/>
        </w:rPr>
        <w:t>甲方</w:t>
      </w:r>
      <w:r>
        <w:rPr>
          <w:rFonts w:hint="eastAsia" w:ascii="Arial" w:hAnsi="Arial" w:eastAsia="SimSun" w:cs="SimSun"/>
          <w:sz w:val="22"/>
          <w:szCs w:val="22"/>
        </w:rPr>
        <w:t>”：在本合同项下，甲方指业主方（亦为本合同项下的出租人），是本项目的合法产权人；甲方的工商登记信息以企业营业执照载明信息为准，企业营业执照的复印件详见本合同【附件一】。</w:t>
      </w:r>
    </w:p>
    <w:p w14:paraId="3A0E7ABB">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.2</w:t>
      </w:r>
      <w:r>
        <w:rPr>
          <w:rFonts w:hint="eastAsia" w:ascii="Arial" w:hAnsi="Arial" w:eastAsia="SimSun" w:cs="SimSun"/>
          <w:sz w:val="22"/>
          <w:szCs w:val="22"/>
        </w:rPr>
        <w:t>“</w:t>
      </w:r>
      <w:r>
        <w:rPr>
          <w:rFonts w:hint="eastAsia" w:ascii="Arial" w:hAnsi="Arial" w:eastAsia="SimSun" w:cs="SimSun"/>
          <w:b/>
          <w:bCs/>
          <w:sz w:val="22"/>
          <w:szCs w:val="22"/>
        </w:rPr>
        <w:t>乙方</w:t>
      </w:r>
      <w:r>
        <w:rPr>
          <w:rFonts w:hint="eastAsia" w:ascii="Arial" w:hAnsi="Arial" w:eastAsia="SimSun" w:cs="SimSun"/>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58873B10">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1.3</w:t>
      </w:r>
      <w:r>
        <w:rPr>
          <w:rFonts w:hint="eastAsia" w:ascii="Arial" w:hAnsi="Arial" w:eastAsia="SimSun" w:cs="SimSun"/>
          <w:sz w:val="22"/>
          <w:szCs w:val="22"/>
        </w:rPr>
        <w:t>“</w:t>
      </w:r>
      <w:r>
        <w:rPr>
          <w:rFonts w:hint="eastAsia" w:ascii="Arial" w:hAnsi="Arial" w:eastAsia="SimSun" w:cs="SimSun"/>
          <w:b/>
          <w:bCs/>
          <w:sz w:val="22"/>
          <w:szCs w:val="22"/>
        </w:rPr>
        <w:t>项目</w:t>
      </w:r>
      <w:r>
        <w:rPr>
          <w:rFonts w:hint="eastAsia" w:ascii="Arial" w:hAnsi="Arial" w:eastAsia="SimSun" w:cs="SimSun"/>
          <w:sz w:val="22"/>
          <w:szCs w:val="22"/>
        </w:rPr>
        <w:t>”：指位于中国四川省成都市成华区青龙街道西林社区十、十一组的“天府国际动漫城”产业商业开发项目。</w:t>
      </w:r>
    </w:p>
    <w:p w14:paraId="56F1BA90">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1.4</w:t>
      </w:r>
      <w:r>
        <w:rPr>
          <w:rFonts w:hint="eastAsia" w:ascii="Arial" w:hAnsi="Arial" w:eastAsia="SimSun" w:cs="SimSun"/>
          <w:sz w:val="22"/>
          <w:szCs w:val="22"/>
        </w:rPr>
        <w:t>“</w:t>
      </w:r>
      <w:r>
        <w:rPr>
          <w:rFonts w:hint="eastAsia" w:ascii="Arial" w:hAnsi="Arial" w:eastAsia="SimSun" w:cs="SimSun"/>
          <w:b/>
          <w:bCs/>
          <w:sz w:val="22"/>
          <w:szCs w:val="22"/>
        </w:rPr>
        <w:t>建筑楼栋</w:t>
      </w:r>
      <w:r>
        <w:rPr>
          <w:rFonts w:hint="eastAsia" w:ascii="Arial" w:hAnsi="Arial" w:eastAsia="SimSun" w:cs="SimSun"/>
          <w:sz w:val="22"/>
          <w:szCs w:val="22"/>
        </w:rPr>
        <w:t>”：指项目中的</w:t>
      </w:r>
      <w:r>
        <w:rPr>
          <w:rFonts w:hint="eastAsia" w:ascii="Arial" w:hAnsi="Arial" w:eastAsia="SimSun" w:cs="SimSun"/>
          <w:sz w:val="22"/>
          <w:szCs w:val="22"/>
          <w:u w:val="single"/>
        </w:rPr>
        <w:t xml:space="preserve">    </w:t>
      </w:r>
      <w:r>
        <w:rPr>
          <w:rFonts w:hint="eastAsia" w:ascii="Arial" w:hAnsi="Arial" w:eastAsia="SimSun" w:cs="SimSun"/>
          <w:sz w:val="22"/>
          <w:szCs w:val="22"/>
        </w:rPr>
        <w:t>号楼，除非特别说明，本合同项下包括建筑、结构、装饰装修、附属设施设备、室外场地、楼顶屋面、广场、停车场、绿化及休闲区域、特定空间、专有及专用空间、公共区域及空间。</w:t>
      </w:r>
    </w:p>
    <w:p w14:paraId="128F19C8">
      <w:pPr>
        <w:spacing w:before="156" w:beforeLines="50" w:after="156" w:afterLines="50" w:line="440" w:lineRule="exact"/>
        <w:ind w:firstLine="442" w:firstLineChars="200"/>
        <w:rPr>
          <w:rFonts w:ascii="Arial" w:hAnsi="Arial" w:eastAsia="SimSun" w:cs="SimSun"/>
          <w:sz w:val="22"/>
          <w:szCs w:val="22"/>
        </w:rPr>
      </w:pPr>
      <w:r>
        <w:rPr>
          <w:rFonts w:ascii="Arial" w:hAnsi="Arial" w:eastAsia="SimSun" w:cs="SimSun"/>
          <w:b/>
          <w:bCs/>
          <w:sz w:val="22"/>
          <w:szCs w:val="22"/>
        </w:rPr>
        <w:t>1.5</w:t>
      </w:r>
      <w:r>
        <w:rPr>
          <w:rFonts w:hint="eastAsia" w:ascii="Arial" w:hAnsi="Arial" w:eastAsia="SimSun" w:cs="SimSun"/>
          <w:b/>
          <w:bCs/>
          <w:sz w:val="22"/>
          <w:szCs w:val="22"/>
        </w:rPr>
        <w:t>“公共区域”</w:t>
      </w:r>
      <w:r>
        <w:rPr>
          <w:rFonts w:hint="eastAsia" w:ascii="Arial" w:hAnsi="Arial" w:eastAsia="SimSun" w:cs="SimSun"/>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16DCBD9D">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1.6</w:t>
      </w:r>
      <w:r>
        <w:rPr>
          <w:rFonts w:hint="eastAsia" w:ascii="Arial" w:hAnsi="Arial" w:eastAsia="SimSun" w:cs="SimSun"/>
          <w:sz w:val="22"/>
          <w:szCs w:val="22"/>
        </w:rPr>
        <w:t>“</w:t>
      </w:r>
      <w:r>
        <w:rPr>
          <w:rFonts w:hint="eastAsia" w:ascii="Arial" w:hAnsi="Arial" w:eastAsia="SimSun" w:cs="SimSun"/>
          <w:b/>
          <w:bCs/>
          <w:sz w:val="22"/>
          <w:szCs w:val="22"/>
        </w:rPr>
        <w:t>商铺</w:t>
      </w:r>
      <w:r>
        <w:rPr>
          <w:rFonts w:hint="eastAsia" w:ascii="Arial" w:hAnsi="Arial" w:eastAsia="SimSun" w:cs="SimSun"/>
          <w:sz w:val="22"/>
          <w:szCs w:val="22"/>
        </w:rPr>
        <w:t>”：指承租人通过本合同向出租人承租的商铺</w:t>
      </w:r>
      <w:r>
        <w:rPr>
          <w:rFonts w:hint="eastAsia" w:ascii="SimSun" w:hAnsi="SimSun" w:eastAsia="SimSun" w:cs="SimSun"/>
          <w:sz w:val="22"/>
          <w:szCs w:val="22"/>
        </w:rPr>
        <w:t>及其附属设施设备，</w:t>
      </w:r>
      <w:r>
        <w:rPr>
          <w:rFonts w:hint="eastAsia" w:ascii="Arial" w:hAnsi="Arial" w:eastAsia="SimSun" w:cs="SimSun"/>
          <w:sz w:val="22"/>
          <w:szCs w:val="22"/>
        </w:rPr>
        <w:t>以及与该商铺毗连并由出租人同意提供给承租人专属使用的场地区域及空间（如有）。</w:t>
      </w:r>
    </w:p>
    <w:p w14:paraId="2D62ED1A">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1.7</w:t>
      </w:r>
      <w:r>
        <w:rPr>
          <w:rFonts w:hint="eastAsia" w:ascii="Arial" w:hAnsi="Arial" w:eastAsia="SimSun" w:cs="SimSun"/>
          <w:sz w:val="22"/>
          <w:szCs w:val="22"/>
        </w:rPr>
        <w:t>“</w:t>
      </w:r>
      <w:r>
        <w:rPr>
          <w:rFonts w:hint="eastAsia" w:ascii="Arial" w:hAnsi="Arial" w:eastAsia="SimSun" w:cs="SimSun"/>
          <w:b/>
          <w:bCs/>
          <w:sz w:val="22"/>
          <w:szCs w:val="22"/>
        </w:rPr>
        <w:t>计租面积</w:t>
      </w:r>
      <w:r>
        <w:rPr>
          <w:rFonts w:hint="eastAsia" w:ascii="Arial" w:hAnsi="Arial" w:eastAsia="SimSun" w:cs="SimSun"/>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472ED9B5">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.8</w:t>
      </w:r>
      <w:r>
        <w:rPr>
          <w:rFonts w:hint="eastAsia" w:ascii="Arial" w:hAnsi="Arial" w:eastAsia="SimSun" w:cs="SimSun"/>
          <w:sz w:val="22"/>
          <w:szCs w:val="22"/>
        </w:rPr>
        <w:t>“</w:t>
      </w:r>
      <w:r>
        <w:rPr>
          <w:rFonts w:hint="eastAsia" w:ascii="Arial" w:hAnsi="Arial" w:eastAsia="SimSun" w:cs="SimSun"/>
          <w:b/>
          <w:bCs/>
          <w:sz w:val="22"/>
          <w:szCs w:val="22"/>
        </w:rPr>
        <w:t>本合同</w:t>
      </w:r>
      <w:r>
        <w:rPr>
          <w:rFonts w:hint="eastAsia" w:ascii="Arial" w:hAnsi="Arial" w:eastAsia="SimSun" w:cs="SimSun"/>
          <w:sz w:val="22"/>
          <w:szCs w:val="22"/>
        </w:rPr>
        <w:t>”：指本合同及其全部附件。除非特别说明，也包括未来可能签订的任何修订、变更或补充条款。附件及补充协议（如有）均为本合同的有效组成部分。</w:t>
      </w:r>
    </w:p>
    <w:p w14:paraId="6B62D7BB">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.9</w:t>
      </w:r>
      <w:r>
        <w:rPr>
          <w:rFonts w:hint="eastAsia" w:ascii="Arial" w:hAnsi="Arial" w:eastAsia="SimSun" w:cs="SimSun"/>
          <w:sz w:val="22"/>
          <w:szCs w:val="22"/>
        </w:rPr>
        <w:t>“</w:t>
      </w:r>
      <w:r>
        <w:rPr>
          <w:rFonts w:hint="eastAsia" w:ascii="Arial" w:hAnsi="Arial" w:eastAsia="SimSun" w:cs="SimSun"/>
          <w:b/>
          <w:bCs/>
          <w:sz w:val="22"/>
          <w:szCs w:val="22"/>
        </w:rPr>
        <w:t>履约保证金</w:t>
      </w:r>
      <w:r>
        <w:rPr>
          <w:rFonts w:hint="eastAsia" w:ascii="Arial" w:hAnsi="Arial" w:eastAsia="SimSun" w:cs="SimSun"/>
          <w:sz w:val="22"/>
          <w:szCs w:val="22"/>
        </w:rPr>
        <w:t>”：指由乙方向甲方支付的用于保证乙方将全面履行本合同约定义务</w:t>
      </w:r>
      <w:r>
        <w:rPr>
          <w:rFonts w:hint="eastAsia" w:ascii="SimSun" w:hAnsi="SimSun" w:eastAsia="SimSun" w:cs="SimSun"/>
          <w:sz w:val="22"/>
          <w:szCs w:val="22"/>
        </w:rPr>
        <w:t>及本合同有关债务的款项</w:t>
      </w:r>
      <w:r>
        <w:rPr>
          <w:rFonts w:hint="eastAsia" w:ascii="Arial" w:hAnsi="Arial" w:eastAsia="SimSun" w:cs="SimSun"/>
          <w:sz w:val="22"/>
          <w:szCs w:val="22"/>
        </w:rPr>
        <w:t>；为免歧义，该履约保证金不是定金，也不被作为预付的提成租金，仅为乙方忠实履行本合同所约定义务的保证。</w:t>
      </w:r>
    </w:p>
    <w:p w14:paraId="49FB1F1D">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1.10</w:t>
      </w:r>
      <w:r>
        <w:rPr>
          <w:rFonts w:hint="eastAsia" w:ascii="Arial" w:hAnsi="Arial" w:eastAsia="SimSun" w:cs="SimSun"/>
          <w:sz w:val="22"/>
          <w:szCs w:val="22"/>
        </w:rPr>
        <w:t>“</w:t>
      </w:r>
      <w:r>
        <w:rPr>
          <w:rFonts w:hint="eastAsia" w:ascii="Arial" w:hAnsi="Arial" w:eastAsia="SimSun" w:cs="SimSun"/>
          <w:b/>
          <w:bCs/>
          <w:sz w:val="22"/>
          <w:szCs w:val="22"/>
        </w:rPr>
        <w:t>综合管理费</w:t>
      </w:r>
      <w:r>
        <w:rPr>
          <w:rFonts w:hint="eastAsia" w:ascii="Arial" w:hAnsi="Arial" w:eastAsia="SimSun" w:cs="SimSun"/>
          <w:sz w:val="22"/>
          <w:szCs w:val="22"/>
        </w:rPr>
        <w:t>”：指甲方为了维护项目正常运作与</w:t>
      </w:r>
      <w:r>
        <w:rPr>
          <w:rFonts w:hint="eastAsia" w:ascii="SimSun" w:hAnsi="SimSun" w:eastAsia="SimSun" w:cs="SimSun"/>
          <w:sz w:val="22"/>
          <w:szCs w:val="22"/>
        </w:rPr>
        <w:t>乙方签订《商业物业综合管理服务协议》，并依据《商业物业综合管理服务协议》，</w:t>
      </w:r>
      <w:r>
        <w:rPr>
          <w:rFonts w:hint="eastAsia" w:ascii="Arial" w:hAnsi="Arial" w:eastAsia="SimSun" w:cs="SimSun"/>
          <w:sz w:val="22"/>
          <w:szCs w:val="22"/>
        </w:rPr>
        <w:t>向乙方提供的综合管理服务</w:t>
      </w:r>
      <w:r>
        <w:rPr>
          <w:rFonts w:hint="eastAsia" w:ascii="SimSun" w:hAnsi="SimSun" w:eastAsia="SimSun" w:cs="SimSun"/>
          <w:sz w:val="22"/>
          <w:szCs w:val="22"/>
        </w:rPr>
        <w:t>而产生的乙方向甲方支付的费用</w:t>
      </w:r>
      <w:r>
        <w:rPr>
          <w:rFonts w:hint="eastAsia" w:ascii="Arial" w:hAnsi="Arial" w:eastAsia="SimSun" w:cs="SimSun"/>
          <w:sz w:val="22"/>
          <w:szCs w:val="22"/>
        </w:rPr>
        <w:t>。</w:t>
      </w:r>
    </w:p>
    <w:p w14:paraId="41E570E1">
      <w:pPr>
        <w:spacing w:before="156" w:beforeLines="50" w:after="156" w:afterLines="50" w:line="440" w:lineRule="exact"/>
        <w:ind w:firstLine="442" w:firstLineChars="200"/>
        <w:rPr>
          <w:rFonts w:ascii="Arial" w:hAnsi="Arial" w:eastAsia="SimSun" w:cs="SimSun"/>
          <w:sz w:val="22"/>
          <w:szCs w:val="22"/>
        </w:rPr>
      </w:pPr>
      <w:r>
        <w:rPr>
          <w:rFonts w:hint="eastAsia" w:ascii="Arial" w:hAnsi="Arial" w:eastAsia="SimSun" w:cs="SimSun"/>
          <w:b/>
          <w:bCs/>
          <w:sz w:val="22"/>
          <w:szCs w:val="22"/>
        </w:rPr>
        <w:t>1</w:t>
      </w:r>
      <w:r>
        <w:rPr>
          <w:rFonts w:ascii="Arial" w:hAnsi="Arial" w:eastAsia="SimSun" w:cs="SimSun"/>
          <w:b/>
          <w:bCs/>
          <w:sz w:val="22"/>
          <w:szCs w:val="22"/>
        </w:rPr>
        <w:t>.11</w:t>
      </w:r>
      <w:r>
        <w:rPr>
          <w:rFonts w:hint="eastAsia" w:ascii="Arial" w:hAnsi="Arial" w:eastAsia="SimSun" w:cs="SimSun"/>
          <w:b/>
          <w:bCs/>
          <w:sz w:val="22"/>
          <w:szCs w:val="22"/>
        </w:rPr>
        <w:t>“营业额”</w:t>
      </w:r>
      <w:r>
        <w:rPr>
          <w:rFonts w:hint="eastAsia" w:ascii="Arial" w:hAnsi="Arial" w:eastAsia="SimSun" w:cs="SimSun"/>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14:paraId="14C4C3D0">
      <w:pPr>
        <w:spacing w:before="156" w:beforeLines="50" w:after="156" w:afterLines="50" w:line="440" w:lineRule="exact"/>
        <w:ind w:firstLine="440" w:firstLineChars="200"/>
        <w:outlineLvl w:val="0"/>
        <w:rPr>
          <w:rFonts w:ascii="SimSun" w:hAnsi="SimSun" w:eastAsia="SimSun" w:cs="SimSun"/>
          <w:bCs/>
          <w:sz w:val="22"/>
          <w:szCs w:val="22"/>
        </w:rPr>
      </w:pPr>
      <w:r>
        <w:rPr>
          <w:rFonts w:hint="eastAsia" w:ascii="Arial" w:hAnsi="Arial" w:eastAsia="SimSun" w:cs="SimSun"/>
          <w:sz w:val="22"/>
          <w:szCs w:val="22"/>
        </w:rPr>
        <w:t>1</w:t>
      </w:r>
      <w:r>
        <w:rPr>
          <w:rFonts w:ascii="Arial" w:hAnsi="Arial" w:eastAsia="SimSun" w:cs="SimSun"/>
          <w:sz w:val="22"/>
          <w:szCs w:val="22"/>
        </w:rPr>
        <w:t>.12</w:t>
      </w:r>
      <w:r>
        <w:rPr>
          <w:rFonts w:hint="eastAsia" w:ascii="Arial" w:hAnsi="Arial" w:eastAsia="SimSun" w:cs="SimSun"/>
          <w:b/>
          <w:bCs/>
          <w:sz w:val="22"/>
          <w:szCs w:val="22"/>
        </w:rPr>
        <w:t>“租赁期限”</w:t>
      </w:r>
      <w:r>
        <w:rPr>
          <w:rFonts w:hint="eastAsia" w:ascii="SimSun" w:hAnsi="SimSun" w:eastAsia="SimSun" w:cs="SimSun"/>
          <w:bCs/>
          <w:sz w:val="22"/>
          <w:szCs w:val="22"/>
        </w:rPr>
        <w:t>：指合同第4.1.1条约定的租赁期限。</w:t>
      </w:r>
    </w:p>
    <w:p w14:paraId="5B98BA4F">
      <w:pPr>
        <w:pStyle w:val="16"/>
        <w:spacing w:before="156" w:beforeLines="50" w:after="156" w:afterLines="50" w:line="440" w:lineRule="exact"/>
        <w:ind w:firstLine="442" w:firstLineChars="200"/>
        <w:rPr>
          <w:rStyle w:val="12"/>
          <w:rFonts w:ascii="SimSun" w:hAnsi="SimSun" w:cs="SimSun"/>
          <w:color w:val="000000"/>
          <w:sz w:val="22"/>
          <w:szCs w:val="22"/>
        </w:rPr>
      </w:pPr>
      <w:r>
        <w:rPr>
          <w:rFonts w:ascii="Arial" w:hAnsi="Arial" w:cs="SimSun"/>
          <w:b/>
          <w:bCs/>
          <w:color w:val="000000"/>
          <w:kern w:val="2"/>
        </w:rPr>
        <w:t>1.13</w:t>
      </w:r>
      <w:r>
        <w:rPr>
          <w:rFonts w:hint="eastAsia" w:ascii="Arial" w:hAnsi="Arial" w:cs="SimSun"/>
          <w:b/>
          <w:bCs/>
          <w:color w:val="000000"/>
          <w:kern w:val="2"/>
        </w:rPr>
        <w:t>“装修期”</w:t>
      </w:r>
      <w:r>
        <w:rPr>
          <w:rStyle w:val="12"/>
          <w:rFonts w:hint="eastAsia" w:ascii="SimSun" w:hAnsi="SimSun" w:cs="SimSun"/>
          <w:color w:val="000000"/>
          <w:sz w:val="22"/>
          <w:szCs w:val="22"/>
        </w:rPr>
        <w:t>：指合同第8.1条约定的装修期。</w:t>
      </w:r>
    </w:p>
    <w:p w14:paraId="0D3047F0">
      <w:pPr>
        <w:pStyle w:val="16"/>
        <w:spacing w:before="156" w:beforeLines="50" w:after="156" w:afterLines="50" w:line="440" w:lineRule="exact"/>
        <w:ind w:firstLine="442" w:firstLineChars="200"/>
        <w:rPr>
          <w:rStyle w:val="12"/>
          <w:rFonts w:ascii="SimSun" w:hAnsi="SimSun" w:cs="SimSun"/>
          <w:color w:val="000000"/>
          <w:sz w:val="22"/>
          <w:szCs w:val="22"/>
        </w:rPr>
      </w:pPr>
      <w:r>
        <w:rPr>
          <w:rFonts w:ascii="Arial" w:hAnsi="Arial" w:cs="SimSun"/>
          <w:b/>
          <w:bCs/>
          <w:color w:val="000000"/>
          <w:kern w:val="2"/>
        </w:rPr>
        <w:t>1.14</w:t>
      </w:r>
      <w:r>
        <w:rPr>
          <w:rFonts w:hint="eastAsia" w:ascii="Arial" w:hAnsi="Arial" w:cs="SimSun"/>
          <w:b/>
          <w:bCs/>
          <w:color w:val="000000"/>
          <w:kern w:val="2"/>
        </w:rPr>
        <w:t>“计租期”</w:t>
      </w:r>
      <w:r>
        <w:rPr>
          <w:rStyle w:val="12"/>
          <w:rFonts w:hint="eastAsia" w:ascii="SimSun" w:hAnsi="SimSun" w:cs="SimSun"/>
          <w:color w:val="000000"/>
          <w:sz w:val="22"/>
          <w:szCs w:val="22"/>
        </w:rPr>
        <w:t>：自开业日（计租日）起至租赁期限届满之日。</w:t>
      </w:r>
    </w:p>
    <w:p w14:paraId="1044707F">
      <w:pPr>
        <w:pStyle w:val="16"/>
        <w:spacing w:before="156" w:beforeLines="50" w:after="156" w:afterLines="50" w:line="440" w:lineRule="exact"/>
        <w:ind w:firstLine="442" w:firstLineChars="200"/>
        <w:rPr>
          <w:rStyle w:val="12"/>
          <w:rFonts w:ascii="SimSun" w:hAnsi="SimSun" w:cs="SimSun"/>
          <w:color w:val="000000"/>
          <w:sz w:val="22"/>
          <w:szCs w:val="22"/>
        </w:rPr>
      </w:pPr>
      <w:r>
        <w:rPr>
          <w:rFonts w:ascii="Arial" w:hAnsi="Arial" w:cs="SimSun"/>
          <w:b/>
          <w:bCs/>
          <w:color w:val="000000"/>
          <w:kern w:val="2"/>
        </w:rPr>
        <w:t>1.15</w:t>
      </w:r>
      <w:r>
        <w:rPr>
          <w:rFonts w:hint="eastAsia" w:ascii="Arial" w:hAnsi="Arial" w:cs="SimSun"/>
          <w:b/>
          <w:bCs/>
          <w:color w:val="000000"/>
          <w:kern w:val="2"/>
        </w:rPr>
        <w:t>“运营培育期”</w:t>
      </w:r>
      <w:r>
        <w:rPr>
          <w:rStyle w:val="12"/>
          <w:rFonts w:hint="eastAsia" w:ascii="SimSun" w:hAnsi="SimSun" w:cs="SimSun"/>
          <w:color w:val="000000"/>
          <w:sz w:val="22"/>
          <w:szCs w:val="22"/>
        </w:rPr>
        <w:t>：指根据甲方发布的公开《招募公告》及乙方提交的《响应文件》，在乙方签订和履行本合同过程中没有重大违约的前提下，在计租期内给予乙方相应的优惠条件的期限。</w:t>
      </w:r>
    </w:p>
    <w:p w14:paraId="2C9C755B">
      <w:pPr>
        <w:spacing w:before="156" w:beforeLines="50" w:after="156" w:afterLines="50" w:line="440" w:lineRule="exact"/>
        <w:ind w:firstLine="442" w:firstLineChars="200"/>
        <w:outlineLvl w:val="0"/>
        <w:rPr>
          <w:rFonts w:ascii="Arial" w:hAnsi="Arial" w:eastAsia="SimSun" w:cs="SimSun"/>
          <w:b/>
          <w:bCs/>
          <w:sz w:val="22"/>
          <w:szCs w:val="22"/>
        </w:rPr>
      </w:pPr>
      <w:r>
        <w:rPr>
          <w:rFonts w:hint="eastAsia" w:ascii="Arial" w:hAnsi="Arial" w:eastAsia="SimSun" w:cs="SimSun"/>
          <w:b/>
          <w:bCs/>
          <w:sz w:val="22"/>
          <w:szCs w:val="22"/>
        </w:rPr>
        <w:t>1</w:t>
      </w:r>
      <w:r>
        <w:rPr>
          <w:rFonts w:ascii="Arial" w:hAnsi="Arial" w:eastAsia="SimSun" w:cs="SimSun"/>
          <w:b/>
          <w:bCs/>
          <w:sz w:val="22"/>
          <w:szCs w:val="22"/>
        </w:rPr>
        <w:t>.16</w:t>
      </w:r>
      <w:r>
        <w:rPr>
          <w:rFonts w:hint="eastAsia" w:ascii="Arial" w:hAnsi="Arial" w:eastAsia="SimSun" w:cs="SimSun"/>
          <w:b/>
          <w:bCs/>
          <w:sz w:val="22"/>
          <w:szCs w:val="22"/>
        </w:rPr>
        <w:t>“交付日”</w:t>
      </w:r>
      <w:r>
        <w:rPr>
          <w:rFonts w:hint="eastAsia" w:ascii="SimSun" w:hAnsi="SimSun" w:eastAsia="SimSun" w:cs="SimSun"/>
          <w:bCs/>
          <w:sz w:val="22"/>
          <w:szCs w:val="22"/>
        </w:rPr>
        <w:t>：</w:t>
      </w:r>
      <w:r>
        <w:rPr>
          <w:rFonts w:ascii="SimSun" w:hAnsi="SimSun" w:eastAsia="SimSun" w:cs="SimSun"/>
          <w:bCs/>
          <w:sz w:val="22"/>
          <w:szCs w:val="22"/>
        </w:rPr>
        <w:t>是指甲方按照本合同第</w:t>
      </w:r>
      <w:r>
        <w:rPr>
          <w:rFonts w:hint="eastAsia" w:ascii="SimSun" w:hAnsi="SimSun" w:eastAsia="SimSun" w:cs="SimSun"/>
          <w:bCs/>
          <w:sz w:val="22"/>
          <w:szCs w:val="22"/>
        </w:rPr>
        <w:t>7.1</w:t>
      </w:r>
      <w:r>
        <w:rPr>
          <w:rFonts w:ascii="SimSun" w:hAnsi="SimSun" w:eastAsia="SimSun" w:cs="SimSun"/>
          <w:bCs/>
          <w:sz w:val="22"/>
          <w:szCs w:val="22"/>
        </w:rPr>
        <w:t>条之约定将</w:t>
      </w:r>
      <w:r>
        <w:rPr>
          <w:rFonts w:hint="eastAsia" w:ascii="SimSun" w:hAnsi="SimSun" w:eastAsia="SimSun" w:cs="SimSun"/>
          <w:bCs/>
          <w:sz w:val="22"/>
          <w:szCs w:val="22"/>
        </w:rPr>
        <w:t>商铺</w:t>
      </w:r>
      <w:r>
        <w:rPr>
          <w:rFonts w:ascii="SimSun" w:hAnsi="SimSun" w:eastAsia="SimSun" w:cs="SimSun"/>
          <w:bCs/>
          <w:sz w:val="22"/>
          <w:szCs w:val="22"/>
        </w:rPr>
        <w:t>交付乙方的日期</w:t>
      </w:r>
      <w:r>
        <w:rPr>
          <w:rFonts w:hint="eastAsia" w:ascii="SimSun" w:hAnsi="SimSun" w:eastAsia="SimSun" w:cs="SimSun"/>
          <w:bCs/>
          <w:sz w:val="22"/>
          <w:szCs w:val="22"/>
        </w:rPr>
        <w:t>。</w:t>
      </w:r>
    </w:p>
    <w:p w14:paraId="094EE6E6">
      <w:pPr>
        <w:spacing w:before="156" w:beforeLines="50" w:after="156" w:afterLines="50" w:line="440" w:lineRule="exact"/>
        <w:ind w:firstLine="442" w:firstLineChars="200"/>
        <w:outlineLvl w:val="0"/>
        <w:rPr>
          <w:rStyle w:val="12"/>
          <w:rFonts w:ascii="SimSun" w:hAnsi="SimSun" w:eastAsia="SimSun" w:cs="SimSun"/>
          <w:sz w:val="22"/>
          <w:szCs w:val="22"/>
        </w:rPr>
      </w:pPr>
      <w:r>
        <w:rPr>
          <w:rFonts w:ascii="Arial" w:hAnsi="Arial" w:eastAsia="SimSun" w:cs="SimSun"/>
          <w:b/>
          <w:bCs/>
          <w:sz w:val="22"/>
          <w:szCs w:val="22"/>
        </w:rPr>
        <w:t>1.17</w:t>
      </w:r>
      <w:r>
        <w:rPr>
          <w:rFonts w:hint="eastAsia" w:ascii="Arial" w:hAnsi="Arial" w:eastAsia="SimSun" w:cs="SimSun"/>
          <w:b/>
          <w:bCs/>
          <w:sz w:val="22"/>
          <w:szCs w:val="22"/>
        </w:rPr>
        <w:t>“开业日”</w:t>
      </w:r>
      <w:r>
        <w:rPr>
          <w:rStyle w:val="12"/>
          <w:rFonts w:hint="eastAsia" w:ascii="SimSun" w:hAnsi="SimSun" w:eastAsia="SimSun" w:cs="SimSun"/>
          <w:sz w:val="22"/>
          <w:szCs w:val="22"/>
        </w:rPr>
        <w:t>：除本合同另有约定外，即装修期届满的次日。</w:t>
      </w:r>
    </w:p>
    <w:p w14:paraId="32FCB9EE">
      <w:pPr>
        <w:spacing w:before="156" w:beforeLines="50" w:after="156" w:afterLines="50" w:line="440" w:lineRule="exact"/>
        <w:ind w:firstLine="442" w:firstLineChars="200"/>
        <w:outlineLvl w:val="0"/>
        <w:rPr>
          <w:rStyle w:val="12"/>
          <w:rFonts w:ascii="SimSun" w:hAnsi="SimSun" w:eastAsia="SimSun" w:cs="SimSun"/>
          <w:sz w:val="22"/>
          <w:szCs w:val="22"/>
        </w:rPr>
      </w:pPr>
      <w:r>
        <w:rPr>
          <w:rFonts w:ascii="Arial" w:hAnsi="Arial" w:eastAsia="SimSun" w:cs="SimSun"/>
          <w:b/>
          <w:bCs/>
          <w:sz w:val="22"/>
          <w:szCs w:val="22"/>
        </w:rPr>
        <w:t>1.18</w:t>
      </w:r>
      <w:r>
        <w:rPr>
          <w:rFonts w:hint="eastAsia" w:ascii="Arial" w:hAnsi="Arial" w:eastAsia="SimSun" w:cs="SimSun"/>
          <w:b/>
          <w:bCs/>
          <w:sz w:val="22"/>
          <w:szCs w:val="22"/>
        </w:rPr>
        <w:t>“计租日”</w:t>
      </w:r>
      <w:r>
        <w:rPr>
          <w:rStyle w:val="12"/>
          <w:rFonts w:hint="eastAsia" w:ascii="SimSun" w:hAnsi="SimSun" w:eastAsia="SimSun" w:cs="SimSun"/>
          <w:sz w:val="22"/>
          <w:szCs w:val="22"/>
        </w:rPr>
        <w:t>：指本合同约定的开业日，也即提成租金的计提日。</w:t>
      </w:r>
    </w:p>
    <w:p w14:paraId="2475B807">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2、商铺详情及状态</w:t>
      </w:r>
    </w:p>
    <w:p w14:paraId="5321B2D8">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2.1</w:t>
      </w:r>
      <w:r>
        <w:rPr>
          <w:rFonts w:hint="eastAsia" w:ascii="Arial" w:hAnsi="Arial" w:eastAsia="SimSun" w:cs="SimSun"/>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4ED6DB30">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23A3AEA9">
      <w:pPr>
        <w:pStyle w:val="3"/>
        <w:spacing w:line="440" w:lineRule="exact"/>
        <w:ind w:firstLine="440"/>
        <w:rPr>
          <w:rFonts w:ascii="Arial" w:hAnsi="Arial" w:eastAsia="SimSun" w:cs="SimSun"/>
          <w:sz w:val="22"/>
          <w:szCs w:val="22"/>
        </w:rPr>
      </w:pPr>
      <w:r>
        <w:rPr>
          <w:rFonts w:ascii="Arial" w:hAnsi="Arial" w:eastAsia="SimSun" w:cs="SimSun"/>
          <w:sz w:val="22"/>
          <w:szCs w:val="22"/>
        </w:rPr>
        <w:t>2.</w:t>
      </w:r>
      <w:r>
        <w:rPr>
          <w:rFonts w:hint="eastAsia" w:ascii="Arial" w:hAnsi="Arial" w:eastAsia="SimSun" w:cs="SimSun"/>
          <w:sz w:val="22"/>
          <w:szCs w:val="22"/>
        </w:rPr>
        <w:t>3</w:t>
      </w:r>
      <w:r>
        <w:rPr>
          <w:rFonts w:hint="eastAsia" w:ascii="SimSun" w:hAnsi="SimSun" w:eastAsia="SimSun" w:cs="SimSun"/>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SimSun" w:cs="SimSun"/>
          <w:sz w:val="22"/>
          <w:szCs w:val="22"/>
        </w:rPr>
        <w:t>。</w:t>
      </w:r>
    </w:p>
    <w:p w14:paraId="59704449">
      <w:pPr>
        <w:pStyle w:val="3"/>
        <w:spacing w:line="440" w:lineRule="exact"/>
        <w:ind w:firstLine="440"/>
        <w:rPr>
          <w:rFonts w:ascii="Arial" w:hAnsi="Arial" w:eastAsia="SimSun" w:cs="SimSun"/>
          <w:b/>
          <w:bCs/>
          <w:sz w:val="22"/>
          <w:szCs w:val="22"/>
        </w:rPr>
      </w:pPr>
      <w:r>
        <w:rPr>
          <w:rFonts w:ascii="Arial" w:hAnsi="Arial" w:eastAsia="SimSun" w:cs="SimSun"/>
          <w:b/>
          <w:bCs/>
          <w:sz w:val="22"/>
          <w:szCs w:val="22"/>
        </w:rPr>
        <w:t>2.</w:t>
      </w:r>
      <w:r>
        <w:rPr>
          <w:rFonts w:hint="eastAsia" w:ascii="Arial" w:hAnsi="Arial" w:eastAsia="SimSun" w:cs="SimSun"/>
          <w:b/>
          <w:bCs/>
          <w:sz w:val="22"/>
          <w:szCs w:val="22"/>
        </w:rPr>
        <w:t>4</w:t>
      </w:r>
      <w:r>
        <w:rPr>
          <w:rFonts w:ascii="Arial" w:hAnsi="Arial" w:eastAsia="SimSun" w:cs="SimSun"/>
          <w:b/>
          <w:bCs/>
          <w:sz w:val="22"/>
          <w:szCs w:val="22"/>
        </w:rPr>
        <w:t xml:space="preserve"> </w:t>
      </w:r>
      <w:r>
        <w:rPr>
          <w:rFonts w:hint="eastAsia" w:ascii="Arial" w:hAnsi="Arial" w:eastAsia="SimSun" w:cs="SimSun"/>
          <w:b/>
          <w:bCs/>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42F89BE1">
      <w:pPr>
        <w:pStyle w:val="3"/>
        <w:spacing w:line="440" w:lineRule="exact"/>
        <w:ind w:firstLine="440"/>
        <w:rPr>
          <w:rFonts w:ascii="Arial" w:hAnsi="Arial" w:eastAsia="SimSun" w:cs="SimSun"/>
          <w:sz w:val="22"/>
          <w:szCs w:val="22"/>
        </w:rPr>
      </w:pPr>
      <w:r>
        <w:rPr>
          <w:rFonts w:hint="eastAsia" w:ascii="Arial" w:hAnsi="Arial" w:eastAsia="SimSun" w:cs="SimSun"/>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5680EE23">
      <w:pPr>
        <w:pStyle w:val="14"/>
        <w:spacing w:before="156" w:beforeLines="50" w:line="440" w:lineRule="exact"/>
        <w:ind w:firstLine="0" w:firstLineChars="0"/>
        <w:rPr>
          <w:rFonts w:ascii="SimSun" w:hAnsi="SimSun" w:eastAsia="SimSun" w:cs="SimSun"/>
          <w:b/>
          <w:color w:val="000000"/>
          <w:sz w:val="22"/>
          <w:szCs w:val="22"/>
        </w:rPr>
      </w:pPr>
      <w:r>
        <w:rPr>
          <w:rFonts w:hint="eastAsia" w:ascii="Arial" w:hAnsi="Arial" w:eastAsia="SimSun" w:cs="SimSun"/>
          <w:b/>
          <w:sz w:val="22"/>
          <w:szCs w:val="22"/>
        </w:rPr>
        <w:t>3、</w:t>
      </w:r>
      <w:r>
        <w:rPr>
          <w:rFonts w:hint="eastAsia" w:ascii="SimSun" w:hAnsi="SimSun" w:eastAsia="SimSun" w:cs="SimSun"/>
          <w:b/>
          <w:color w:val="000000"/>
          <w:sz w:val="22"/>
          <w:szCs w:val="22"/>
        </w:rPr>
        <w:t>计租面积</w:t>
      </w:r>
    </w:p>
    <w:p w14:paraId="2B3CA808">
      <w:pPr>
        <w:pStyle w:val="14"/>
        <w:spacing w:line="440" w:lineRule="exact"/>
        <w:ind w:firstLine="440"/>
        <w:rPr>
          <w:rFonts w:ascii="SimSun" w:hAnsi="SimSun" w:eastAsia="SimSun" w:cs="SimSun"/>
          <w:color w:val="000000"/>
          <w:sz w:val="22"/>
          <w:szCs w:val="22"/>
        </w:rPr>
      </w:pPr>
      <w:r>
        <w:rPr>
          <w:rFonts w:ascii="SimSun" w:hAnsi="SimSun" w:eastAsia="SimSun" w:cs="SimSun"/>
          <w:color w:val="000000"/>
          <w:sz w:val="22"/>
          <w:szCs w:val="22"/>
        </w:rPr>
        <w:t>3.1商铺计租面积详见【附件三】第一条。</w:t>
      </w:r>
    </w:p>
    <w:p w14:paraId="51070349">
      <w:pPr>
        <w:pStyle w:val="14"/>
        <w:spacing w:line="440" w:lineRule="exact"/>
        <w:ind w:firstLine="440"/>
        <w:rPr>
          <w:rFonts w:ascii="SimSun" w:hAnsi="SimSun" w:eastAsia="SimSun" w:cs="SimSun"/>
          <w:color w:val="000000"/>
          <w:sz w:val="22"/>
          <w:szCs w:val="22"/>
        </w:rPr>
      </w:pPr>
      <w:r>
        <w:rPr>
          <w:rFonts w:ascii="SimSun" w:hAnsi="SimSun" w:eastAsia="SimSun" w:cs="SimSun"/>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1515F332">
      <w:pPr>
        <w:pStyle w:val="14"/>
        <w:spacing w:line="440" w:lineRule="exact"/>
        <w:ind w:firstLine="440"/>
        <w:rPr>
          <w:rFonts w:ascii="SimSun" w:hAnsi="SimSun" w:eastAsia="SimSun" w:cs="SimSun"/>
          <w:color w:val="000000"/>
          <w:sz w:val="22"/>
          <w:szCs w:val="22"/>
        </w:rPr>
      </w:pPr>
      <w:r>
        <w:rPr>
          <w:rFonts w:ascii="SimSun" w:hAnsi="SimSun" w:eastAsia="SimSun" w:cs="SimSun"/>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061F7951">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4、租赁期限</w:t>
      </w:r>
    </w:p>
    <w:p w14:paraId="007DDC17">
      <w:pPr>
        <w:pStyle w:val="14"/>
        <w:numPr>
          <w:ilvl w:val="255"/>
          <w:numId w:val="0"/>
        </w:numPr>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4.1租赁期限</w:t>
      </w:r>
    </w:p>
    <w:p w14:paraId="777112A7">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47E588A1">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4.1.2装修期见本合同【附件三】第三条。</w:t>
      </w:r>
    </w:p>
    <w:p w14:paraId="4BB76686">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4.1.3计租期见本合同【附件三】第三条。</w:t>
      </w:r>
    </w:p>
    <w:p w14:paraId="55E4FAF2">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4.1.4运营培育期见本合同【附件三】第三条。</w:t>
      </w:r>
    </w:p>
    <w:p w14:paraId="4C7BEEB4">
      <w:pPr>
        <w:pStyle w:val="14"/>
        <w:spacing w:before="156" w:beforeLines="50" w:line="440" w:lineRule="exact"/>
        <w:ind w:firstLine="440" w:firstLineChars="0"/>
        <w:rPr>
          <w:rFonts w:ascii="SimSun" w:hAnsi="SimSun" w:eastAsia="SimSun" w:cs="SimSun"/>
          <w:color w:val="000000"/>
          <w:sz w:val="22"/>
          <w:szCs w:val="22"/>
        </w:rPr>
      </w:pPr>
      <w:r>
        <w:rPr>
          <w:rFonts w:hint="eastAsia" w:ascii="SimSun" w:hAnsi="SimSun" w:eastAsia="SimSun" w:cs="SimSun"/>
          <w:color w:val="000000"/>
          <w:sz w:val="22"/>
          <w:szCs w:val="22"/>
        </w:rPr>
        <w:t>4.2关于运营培育期优惠权</w:t>
      </w:r>
    </w:p>
    <w:p w14:paraId="49815298">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4.2.1运营培育期优惠权给予方式</w:t>
      </w:r>
    </w:p>
    <w:p w14:paraId="014A7DF2">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w:t>
      </w:r>
    </w:p>
    <w:p w14:paraId="21CE4F88">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4.2.2运营培育期优惠权丧失的特别约定</w:t>
      </w:r>
    </w:p>
    <w:p w14:paraId="02CDEB1B">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sz w:val="22"/>
          <w:szCs w:val="22"/>
        </w:rPr>
        <w:t>双方</w:t>
      </w:r>
      <w:r>
        <w:rPr>
          <w:rFonts w:ascii="SimSun" w:hAnsi="SimSun" w:eastAsia="SimSun" w:cs="SimSun"/>
          <w:sz w:val="22"/>
          <w:szCs w:val="22"/>
        </w:rPr>
        <w:t>确认，甲方提供的</w:t>
      </w:r>
      <w:r>
        <w:rPr>
          <w:rFonts w:hint="eastAsia" w:ascii="SimSun" w:hAnsi="SimSun" w:eastAsia="SimSun" w:cs="SimSun"/>
          <w:sz w:val="22"/>
          <w:szCs w:val="22"/>
        </w:rPr>
        <w:t>运营培育期</w:t>
      </w:r>
      <w:r>
        <w:rPr>
          <w:rFonts w:ascii="SimSun" w:hAnsi="SimSun" w:eastAsia="SimSun" w:cs="SimSun"/>
          <w:sz w:val="22"/>
          <w:szCs w:val="22"/>
        </w:rPr>
        <w:t>是基于乙方在签订和履行本合同过程中没有重大违约的前提下给予乙方的优惠</w:t>
      </w:r>
      <w:r>
        <w:rPr>
          <w:rFonts w:hint="eastAsia" w:ascii="SimSun" w:hAnsi="SimSun" w:eastAsia="SimSun" w:cs="SimSun"/>
          <w:sz w:val="22"/>
          <w:szCs w:val="22"/>
        </w:rPr>
        <w:t>。</w:t>
      </w:r>
      <w:r>
        <w:rPr>
          <w:rFonts w:hint="eastAsia" w:ascii="SimSun" w:hAnsi="SimSun" w:eastAsia="SimSun" w:cs="SimSun"/>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S=M×（X÷Y）</w:t>
      </w:r>
    </w:p>
    <w:p w14:paraId="7895FC14">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以上“M”是指按照运营培育期所在计租年度的提成租金计提比例计收提成租金的情况下，运营培育期内应收取的提成租金总额；“X”是指合同终止时尚未履行的计租期剩余月数（不足一月的按一月计算）；“Y”是指为约定计租期的总月数。</w:t>
      </w:r>
    </w:p>
    <w:p w14:paraId="3C00632B">
      <w:pPr>
        <w:pStyle w:val="14"/>
        <w:numPr>
          <w:ilvl w:val="255"/>
          <w:numId w:val="0"/>
        </w:numPr>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4.3续租</w:t>
      </w:r>
    </w:p>
    <w:p w14:paraId="75E93EA3">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1014E123">
      <w:pPr>
        <w:spacing w:before="156" w:beforeLines="50" w:after="156" w:afterLines="50" w:line="440" w:lineRule="exact"/>
        <w:rPr>
          <w:rFonts w:ascii="Arial" w:hAnsi="Arial" w:eastAsia="SimSun" w:cs="SimSun"/>
          <w:sz w:val="22"/>
          <w:szCs w:val="22"/>
        </w:rPr>
      </w:pPr>
    </w:p>
    <w:p w14:paraId="0C0DC12D">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5、提成租金、其他费用及支付方式</w:t>
      </w:r>
    </w:p>
    <w:p w14:paraId="06B89D70">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.1</w:t>
      </w:r>
      <w:r>
        <w:rPr>
          <w:rFonts w:hint="eastAsia" w:ascii="Arial" w:hAnsi="Arial" w:eastAsia="SimSun" w:cs="SimSun"/>
          <w:sz w:val="22"/>
          <w:szCs w:val="22"/>
        </w:rPr>
        <w:t>提成租金</w:t>
      </w:r>
    </w:p>
    <w:p w14:paraId="737C8D1A">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5.1.1计租期内，提成租金按照当期营业额全额计提核算，核算后四舍五入以元为单位。乙方应在每一支付周期结束后的10个工作日内向甲方提供能够清楚展示营业额准确数据的报表，并将乙方自行核算的提成租金于本期届满后15日内支付给甲方。提成租金计提比例及结算、支付周期详见【附件三】第五条。</w:t>
      </w:r>
    </w:p>
    <w:p w14:paraId="0C3E203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5.1.2乙方应在合同签订后【30】日内，开设一个专门的银行账户，作为本合同营业额收入专门账户，对营业额进行管理，并确保该账户不与乙方其他资金混同。账户开立后5个工作日内，应当将该账户基本信息报甲方备案。乙方应当保证，本合同下，商铺发生的所有的营业额收入，均应纳入该专门的银行账户管理，否则视为乙方违约。其他乙方收取的不属于营业额收入的由乙方自行安排账户进行管理。</w:t>
      </w:r>
    </w:p>
    <w:p w14:paraId="4666F54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5.1.3本合同下，乙方向甲方提供显示营业额准确数据的报表时，应当同步提供银行出具的专门账户下的银行账户流水以供甲方核查。</w:t>
      </w:r>
    </w:p>
    <w:p w14:paraId="76DBDAE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5.1.4每季度或年度结算时，甲方可聘请外部专业机构对乙方营业额的完整性和真实性进行一次收入专项审计。</w:t>
      </w:r>
    </w:p>
    <w:p w14:paraId="6B6A191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5.1.5经甲方核查，营业额数据有缺漏的部分，乙方应在接到通知后3个工作日内补足提成租金。</w:t>
      </w:r>
    </w:p>
    <w:p w14:paraId="6051C90B">
      <w:pPr>
        <w:spacing w:before="156" w:beforeLines="50" w:after="156" w:afterLines="50" w:line="440" w:lineRule="exact"/>
        <w:ind w:firstLine="440" w:firstLineChars="200"/>
        <w:rPr>
          <w:rFonts w:ascii="Arial" w:hAnsi="Arial" w:eastAsia="SimSun" w:cs="SimSun"/>
          <w:bCs/>
          <w:sz w:val="22"/>
          <w:szCs w:val="22"/>
        </w:rPr>
      </w:pPr>
      <w:r>
        <w:rPr>
          <w:rFonts w:hint="eastAsia" w:ascii="Arial" w:hAnsi="Arial" w:eastAsia="SimSun" w:cs="SimSun"/>
          <w:bCs/>
          <w:sz w:val="22"/>
          <w:szCs w:val="22"/>
        </w:rPr>
        <w:t>5</w:t>
      </w:r>
      <w:r>
        <w:rPr>
          <w:rFonts w:ascii="Arial" w:hAnsi="Arial" w:eastAsia="SimSun" w:cs="SimSun"/>
          <w:bCs/>
          <w:sz w:val="22"/>
          <w:szCs w:val="22"/>
        </w:rPr>
        <w:t>.</w:t>
      </w:r>
      <w:r>
        <w:rPr>
          <w:rFonts w:hint="eastAsia" w:ascii="Arial" w:hAnsi="Arial" w:eastAsia="SimSun" w:cs="SimSun"/>
          <w:bCs/>
          <w:sz w:val="22"/>
          <w:szCs w:val="22"/>
        </w:rPr>
        <w:t>2综合管理费</w:t>
      </w:r>
    </w:p>
    <w:p w14:paraId="3C9A99AA">
      <w:pPr>
        <w:numPr>
          <w:ilvl w:val="255"/>
          <w:numId w:val="0"/>
        </w:num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5.2.1甲方与乙方签订《商业物业综合管理服务协议》，综合管理费的收费标准、支付方式等以双方签订的《商业物业综合管理服务协议》为准。</w:t>
      </w:r>
    </w:p>
    <w:p w14:paraId="1205F377">
      <w:pPr>
        <w:spacing w:before="156" w:beforeLines="50" w:after="156" w:afterLines="50" w:line="440" w:lineRule="exact"/>
        <w:ind w:firstLine="440" w:firstLineChars="200"/>
        <w:rPr>
          <w:rFonts w:ascii="Arial" w:hAnsi="Arial" w:eastAsia="SimSun" w:cs="SimSun"/>
          <w:bCs/>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3</w:t>
      </w:r>
      <w:r>
        <w:rPr>
          <w:rFonts w:hint="eastAsia" w:ascii="Arial" w:hAnsi="Arial" w:eastAsia="SimSun" w:cs="SimSun"/>
          <w:bCs/>
          <w:sz w:val="22"/>
          <w:szCs w:val="22"/>
        </w:rPr>
        <w:t>其他费用</w:t>
      </w:r>
    </w:p>
    <w:p w14:paraId="0959D481">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563A1C2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4本合同项下，乙方应向甲方支付的提成租金，应由乙方通过银行转账的方式向甲方指定账户支付，甲方指定账户为：</w:t>
      </w:r>
    </w:p>
    <w:p w14:paraId="0E56BBFE">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户名：四川旅投漫话世界旅游开发有限责任公司</w:t>
      </w:r>
    </w:p>
    <w:p w14:paraId="3076BF1D">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银行账号：431020100101554670</w:t>
      </w:r>
    </w:p>
    <w:p w14:paraId="568E8C15">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 xml:space="preserve">开户行：兴业银行股份有限公司成都分行                             </w:t>
      </w:r>
    </w:p>
    <w:p w14:paraId="35A0E59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除提成租金外，乙方应向甲方支付的履约保证金、综合管理费、能耗费用、垃圾清运费等其他所有费用，应由乙方通过银行转账的方式向甲方指定账户支付，甲方指定账户为：</w:t>
      </w:r>
    </w:p>
    <w:p w14:paraId="78946ACE">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户名：四川旅投漫话世界旅游开发有限责任公司</w:t>
      </w:r>
    </w:p>
    <w:p w14:paraId="70D24D54">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银行账号：431020100101535619</w:t>
      </w:r>
    </w:p>
    <w:p w14:paraId="4EED9051">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开户行：兴业银行股份有限公司成都分行营业部</w:t>
      </w:r>
    </w:p>
    <w:p w14:paraId="0AC6568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5.5甲方将在收讫每期费用之后，应在接到乙方的开票通知之后的七个工作日内向乙方开具与已付款金额相应的增值税发票。乙方开票信息详见【附件三】第七条。</w:t>
      </w:r>
    </w:p>
    <w:p w14:paraId="75F36B5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6本合同项下提成租金、综合管理费、能耗费用、垃圾清运费等所有费用均为含增值税金额，税率按国家相关标准执行。如因国家相关法律、法规、政策调整，使提成租金、综合管理费以及其他费用所适用的增值税税率提高的，增加部分的税金由乙方向甲方另行支付。</w:t>
      </w:r>
    </w:p>
    <w:p w14:paraId="1669B5B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7</w:t>
      </w:r>
      <w:r>
        <w:rPr>
          <w:rFonts w:ascii="Arial" w:hAnsi="Arial" w:eastAsia="SimSun" w:cs="SimSun"/>
          <w:sz w:val="22"/>
          <w:szCs w:val="22"/>
        </w:rPr>
        <w:t>乙方</w:t>
      </w:r>
      <w:r>
        <w:rPr>
          <w:rFonts w:hint="eastAsia" w:ascii="Arial" w:hAnsi="Arial" w:eastAsia="SimSun" w:cs="SimSun"/>
          <w:sz w:val="22"/>
          <w:szCs w:val="22"/>
        </w:rPr>
        <w:t>逾期支付或补缴按本合同及相关协议、规定等应交纳的任何费用，包括但不限于提成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SimSun" w:hAnsi="SimSun" w:eastAsia="SimSun" w:cs="SimSun"/>
          <w:sz w:val="22"/>
          <w:szCs w:val="22"/>
        </w:rPr>
        <w:t>自逾期第31日起</w:t>
      </w:r>
      <w:r>
        <w:rPr>
          <w:rFonts w:hint="eastAsia" w:ascii="Arial" w:hAnsi="Arial" w:eastAsia="SimSun" w:cs="SimSun"/>
          <w:sz w:val="22"/>
          <w:szCs w:val="22"/>
        </w:rPr>
        <w:t>提高到千分之一每日，且甲方有权提前解除本合同并追究乙方违约责任。此外，甲方因向乙方催付费用而引起的所有费用和开支（包括但不限于诉讼费、仲裁费、律师费等）全部由乙方承担。</w:t>
      </w:r>
    </w:p>
    <w:p w14:paraId="706CB725">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5.8如乙方欠付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5BAF0D8">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6、履约保证金及其支付</w:t>
      </w:r>
    </w:p>
    <w:p w14:paraId="3FB63F3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.1</w:t>
      </w:r>
      <w:r>
        <w:rPr>
          <w:rFonts w:hint="eastAsia" w:ascii="Arial" w:hAnsi="Arial" w:eastAsia="SimSun" w:cs="SimSun"/>
          <w:sz w:val="22"/>
          <w:szCs w:val="22"/>
        </w:rPr>
        <w:t>履约保证金金额详见【附件三】第六条，乙方应当在合同约定的交付日前1日内向甲方缴纳全部履约保证金。</w:t>
      </w:r>
    </w:p>
    <w:p w14:paraId="4DA5373E">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.2</w:t>
      </w:r>
      <w:r>
        <w:rPr>
          <w:rFonts w:hint="eastAsia" w:ascii="Arial" w:hAnsi="Arial" w:eastAsia="SimSun" w:cs="SimSun"/>
          <w:sz w:val="22"/>
          <w:szCs w:val="22"/>
        </w:rPr>
        <w:t>上述履约保证金系乙方为保证履行本合同约定之各项义务和责任而交付甲方，履约保证金不是预付的提成租金，仅作为乙方忠实履行所约定义务的保证。乙方逾期支付本合同项下提成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564519D1">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 xml:space="preserve">6.3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33FC4E07">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天，甲方有权直接解除合同并另行出租、使用该商铺，乙方应承担第14.3款约定的责任。</w:t>
      </w:r>
    </w:p>
    <w:p w14:paraId="714A39FB">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6.5本合同存续期间，乙方不得以任何理由要求甲方从其缴纳的履约保证金或合同约定的其他保证金、押金（如有）中抵扣其必须向甲方交纳的提成租金和其它款项。</w:t>
      </w:r>
    </w:p>
    <w:p w14:paraId="479F516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w:t>
      </w:r>
      <w:r>
        <w:rPr>
          <w:rFonts w:hint="eastAsia" w:ascii="Arial" w:hAnsi="Arial" w:eastAsia="SimSun" w:cs="SimSun"/>
          <w:sz w:val="22"/>
          <w:szCs w:val="22"/>
        </w:rPr>
        <w:t>6除双方另有约定外，待本合同终止且满足下列全部条件后30个工作日内，甲方将向乙方无息退还乙方实际已经支付的履约保证金的余额：</w:t>
      </w:r>
    </w:p>
    <w:p w14:paraId="4603137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.6.1</w:t>
      </w:r>
      <w:r>
        <w:rPr>
          <w:rFonts w:hint="eastAsia" w:ascii="Arial" w:hAnsi="Arial" w:eastAsia="SimSun" w:cs="SimSun"/>
          <w:sz w:val="22"/>
          <w:szCs w:val="22"/>
        </w:rPr>
        <w:t>乙方按本合同第十三条约定的标准将商铺交还甲方；</w:t>
      </w:r>
    </w:p>
    <w:p w14:paraId="7F0EB2C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.6.2</w:t>
      </w:r>
      <w:r>
        <w:rPr>
          <w:rFonts w:hint="eastAsia" w:ascii="Arial" w:hAnsi="Arial" w:eastAsia="SimSun" w:cs="SimSun"/>
          <w:sz w:val="22"/>
          <w:szCs w:val="22"/>
        </w:rPr>
        <w:t>乙方已经结清了搬离日（含当日）之前提成租金、综合管理费、能耗费用等全部费用，付清了本合同终止前已经产生的各项违约金及赔偿金；</w:t>
      </w:r>
    </w:p>
    <w:p w14:paraId="71ECF0AD">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6.6.3</w:t>
      </w:r>
      <w:r>
        <w:rPr>
          <w:rFonts w:hint="eastAsia" w:ascii="Arial" w:hAnsi="Arial" w:eastAsia="SimSun" w:cs="SimSun"/>
          <w:sz w:val="22"/>
          <w:szCs w:val="22"/>
        </w:rPr>
        <w:t>完成变更或注销以该商铺为注册地址的营业执照及其他全部证照；</w:t>
      </w:r>
    </w:p>
    <w:p w14:paraId="29DA1735">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.6.4</w:t>
      </w:r>
      <w:r>
        <w:rPr>
          <w:rFonts w:hint="eastAsia" w:ascii="Arial" w:hAnsi="Arial" w:eastAsia="SimSun" w:cs="SimSun"/>
          <w:sz w:val="22"/>
          <w:szCs w:val="22"/>
        </w:rPr>
        <w:t>乙方已退还甲方开具的履约保证金收据的原件（如有）；</w:t>
      </w:r>
    </w:p>
    <w:p w14:paraId="2EB9178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.6.5</w:t>
      </w:r>
      <w:r>
        <w:rPr>
          <w:rFonts w:hint="eastAsia" w:ascii="Arial" w:hAnsi="Arial" w:eastAsia="SimSun" w:cs="SimSun"/>
          <w:sz w:val="22"/>
          <w:szCs w:val="22"/>
        </w:rPr>
        <w:t>商铺交还其他手续已经办理完毕；</w:t>
      </w:r>
    </w:p>
    <w:p w14:paraId="0DC9917C">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6.6.6</w:t>
      </w:r>
      <w:r>
        <w:rPr>
          <w:rFonts w:hint="eastAsia" w:ascii="Arial" w:hAnsi="Arial" w:eastAsia="SimSun" w:cs="SimSun"/>
          <w:sz w:val="22"/>
          <w:szCs w:val="22"/>
        </w:rPr>
        <w:t>乙方就其于本合同项下应履行的其他义务全部履行完毕。</w:t>
      </w:r>
    </w:p>
    <w:p w14:paraId="08DEEEEF">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7、商铺的交付</w:t>
      </w:r>
    </w:p>
    <w:p w14:paraId="6B80F2BB">
      <w:pPr>
        <w:pStyle w:val="14"/>
        <w:numPr>
          <w:ilvl w:val="255"/>
          <w:numId w:val="0"/>
        </w:numPr>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7.1交付日</w:t>
      </w:r>
    </w:p>
    <w:p w14:paraId="4CECDAB5">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7.1.1交付日详见【附件三】第2.1条。商铺计划于交付日达到本合同约定的交付标准。甲方将根据约定交付日向乙方交付商铺。</w:t>
      </w:r>
    </w:p>
    <w:p w14:paraId="358F2573">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7.1.2商铺的交付标准详见附件【五】。</w:t>
      </w:r>
    </w:p>
    <w:p w14:paraId="4F9C827F">
      <w:pPr>
        <w:pStyle w:val="14"/>
        <w:numPr>
          <w:ilvl w:val="255"/>
          <w:numId w:val="0"/>
        </w:numPr>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7.2交付日的迟延</w:t>
      </w:r>
    </w:p>
    <w:p w14:paraId="4247142F">
      <w:pPr>
        <w:pStyle w:val="14"/>
        <w:spacing w:before="156" w:beforeLines="50" w:line="440" w:lineRule="exact"/>
        <w:ind w:firstLine="440"/>
        <w:rPr>
          <w:rFonts w:ascii="SimSun" w:hAnsi="SimSun" w:eastAsia="SimSun" w:cs="SimSun"/>
          <w:color w:val="000000"/>
          <w:sz w:val="22"/>
          <w:szCs w:val="22"/>
        </w:rPr>
      </w:pPr>
      <w:r>
        <w:rPr>
          <w:rFonts w:hint="eastAsia" w:ascii="SimSun" w:hAnsi="SimSun" w:eastAsia="SimSun" w:cs="SimSun"/>
          <w:color w:val="000000"/>
          <w:sz w:val="22"/>
          <w:szCs w:val="22"/>
        </w:rPr>
        <w:t>如商铺需要延迟交付的，则甲方应当在交付日前向乙方发出通知并另说明交付商铺的预计时间。</w:t>
      </w:r>
    </w:p>
    <w:p w14:paraId="3BDE24F1">
      <w:pPr>
        <w:pStyle w:val="14"/>
        <w:spacing w:before="156" w:beforeLines="50" w:line="440" w:lineRule="exact"/>
        <w:ind w:firstLine="442"/>
        <w:rPr>
          <w:rFonts w:ascii="SimSun" w:hAnsi="SimSun" w:eastAsia="SimSun" w:cs="SimSun"/>
          <w:b/>
          <w:bCs/>
          <w:color w:val="000000"/>
          <w:sz w:val="22"/>
          <w:szCs w:val="22"/>
        </w:rPr>
      </w:pPr>
      <w:r>
        <w:rPr>
          <w:rFonts w:hint="eastAsia" w:ascii="SimSun" w:hAnsi="SimSun" w:eastAsia="SimSun" w:cs="SimSun"/>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提成租金、履约保证金</w:t>
      </w:r>
      <w:r>
        <w:rPr>
          <w:rFonts w:hint="eastAsia" w:ascii="Arial" w:hAnsi="Arial" w:eastAsia="SimSun" w:cs="SimSun"/>
          <w:b/>
          <w:bCs/>
          <w:color w:val="000000"/>
          <w:sz w:val="22"/>
          <w:szCs w:val="22"/>
        </w:rPr>
        <w:t>等费用</w:t>
      </w:r>
      <w:r>
        <w:rPr>
          <w:rFonts w:hint="eastAsia" w:ascii="SimSun" w:hAnsi="SimSun" w:eastAsia="SimSun" w:cs="SimSun"/>
          <w:b/>
          <w:bCs/>
          <w:color w:val="000000"/>
          <w:sz w:val="22"/>
          <w:szCs w:val="22"/>
        </w:rPr>
        <w:t>，双方互不承担违约或赔偿的责任。</w:t>
      </w:r>
    </w:p>
    <w:p w14:paraId="543C1188">
      <w:pPr>
        <w:spacing w:before="156" w:beforeLines="50" w:after="156" w:afterLines="50" w:line="440" w:lineRule="exact"/>
        <w:ind w:firstLine="440" w:firstLineChars="200"/>
        <w:rPr>
          <w:rFonts w:ascii="SimSun" w:hAnsi="SimSun" w:eastAsia="SimSun" w:cs="SimSun"/>
          <w:sz w:val="22"/>
          <w:szCs w:val="22"/>
        </w:rPr>
      </w:pPr>
      <w:r>
        <w:rPr>
          <w:rFonts w:hint="eastAsia" w:ascii="SimSun" w:hAnsi="SimSun" w:eastAsia="SimSun" w:cs="SimSun"/>
          <w:sz w:val="22"/>
          <w:szCs w:val="22"/>
        </w:rPr>
        <w:t>7.3交付手续</w:t>
      </w:r>
    </w:p>
    <w:p w14:paraId="1F79826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7.3.1除非甲乙双方另有约定，合同7.1条载明的交付日即为交付商铺的日期，除非发生7</w:t>
      </w:r>
      <w:r>
        <w:rPr>
          <w:rFonts w:ascii="Arial" w:hAnsi="Arial" w:eastAsia="SimSun" w:cs="SimSun"/>
          <w:sz w:val="22"/>
          <w:szCs w:val="22"/>
        </w:rPr>
        <w:t>.</w:t>
      </w:r>
      <w:r>
        <w:rPr>
          <w:rFonts w:hint="eastAsia" w:ascii="Arial" w:hAnsi="Arial" w:eastAsia="SimSun" w:cs="SimSun"/>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履约保证金金额的3‰向甲方支付违约金。逾期收房超过30日的，将视为乙方根本违约，甲方有权解除合同并根据合同约定追究乙方违约责任。</w:t>
      </w:r>
    </w:p>
    <w:p w14:paraId="061D452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2BF3D39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44095EE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7.4如商铺实际交付时间因非甲方的过错推迟（如乙方逾期收房等），则装修期实际享有的天数相应减少，原定计租期起算日不会推迟，而甲方无须给予顺延装修期或其他任何形式的补偿。</w:t>
      </w:r>
    </w:p>
    <w:p w14:paraId="368AF1AD">
      <w:pPr>
        <w:pStyle w:val="14"/>
        <w:spacing w:before="156" w:beforeLines="50" w:line="440" w:lineRule="exact"/>
        <w:ind w:firstLine="440" w:firstLineChars="0"/>
        <w:rPr>
          <w:rFonts w:ascii="SimSun" w:hAnsi="SimSun" w:eastAsia="SimSun" w:cs="SimSun"/>
          <w:color w:val="000000"/>
          <w:sz w:val="22"/>
          <w:szCs w:val="22"/>
        </w:rPr>
      </w:pPr>
      <w:r>
        <w:rPr>
          <w:rFonts w:hint="eastAsia" w:ascii="Arial" w:hAnsi="Arial" w:eastAsia="SimSun" w:cs="SimSun"/>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SimSun" w:cs="SimSun"/>
          <w:sz w:val="22"/>
          <w:szCs w:val="22"/>
        </w:rPr>
        <w:t>附件【五】</w:t>
      </w:r>
      <w:r>
        <w:rPr>
          <w:rFonts w:hint="eastAsia" w:ascii="Arial" w:hAnsi="Arial" w:eastAsia="SimSun" w:cs="SimSun"/>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SimSun" w:cs="SimSun"/>
          <w:sz w:val="22"/>
          <w:szCs w:val="22"/>
        </w:rPr>
        <w:t>附件【五】</w:t>
      </w:r>
      <w:r>
        <w:rPr>
          <w:rFonts w:hint="eastAsia" w:ascii="Arial" w:hAnsi="Arial" w:eastAsia="SimSun" w:cs="SimSun"/>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0B665C4F">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8、商铺的装修</w:t>
      </w:r>
    </w:p>
    <w:p w14:paraId="70EFE9BC">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8.1</w:t>
      </w:r>
      <w:r>
        <w:rPr>
          <w:rFonts w:hint="eastAsia" w:ascii="SimSun" w:hAnsi="SimSun" w:eastAsia="SimSun" w:cs="SimSun"/>
          <w:sz w:val="22"/>
          <w:szCs w:val="22"/>
        </w:rPr>
        <w:t>装修期详见【附件三】第3.2条。</w:t>
      </w:r>
    </w:p>
    <w:p w14:paraId="3EE6C37D">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35E6655B">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62CB30D1">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281CBD2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71928631">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1D330901">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8.6.1</w:t>
      </w:r>
      <w:r>
        <w:rPr>
          <w:rFonts w:hint="eastAsia" w:ascii="Arial" w:hAnsi="Arial" w:eastAsia="SimSun" w:cs="SimSun"/>
          <w:sz w:val="22"/>
          <w:szCs w:val="22"/>
        </w:rPr>
        <w:t>破坏房屋结构、外墙与屋面防水</w:t>
      </w:r>
    </w:p>
    <w:p w14:paraId="49ED20F0">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8.6.2</w:t>
      </w:r>
      <w:r>
        <w:rPr>
          <w:rFonts w:hint="eastAsia" w:ascii="Arial" w:hAnsi="Arial" w:eastAsia="SimSun" w:cs="SimSun"/>
          <w:sz w:val="22"/>
          <w:szCs w:val="22"/>
        </w:rPr>
        <w:t>装修期间使用空调</w:t>
      </w:r>
    </w:p>
    <w:p w14:paraId="29156C28">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8.6.3</w:t>
      </w:r>
      <w:r>
        <w:rPr>
          <w:rFonts w:hint="eastAsia" w:ascii="Arial" w:hAnsi="Arial" w:eastAsia="SimSun" w:cs="SimSun"/>
          <w:sz w:val="22"/>
          <w:szCs w:val="22"/>
        </w:rPr>
        <w:t>未经甲方书面同意擅自拆改、破坏商铺的消防设施设备、烟感、喷淋等设施设备或各种管道系统；</w:t>
      </w:r>
    </w:p>
    <w:p w14:paraId="35E3139F">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8.6.4</w:t>
      </w:r>
      <w:r>
        <w:rPr>
          <w:rFonts w:hint="eastAsia" w:ascii="Arial" w:hAnsi="Arial" w:eastAsia="SimSun" w:cs="SimSun"/>
          <w:sz w:val="22"/>
          <w:szCs w:val="22"/>
        </w:rPr>
        <w:t>使用有毒有害的不合格装修装饰材料或设备；</w:t>
      </w:r>
    </w:p>
    <w:p w14:paraId="6374937A">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8.6.5</w:t>
      </w:r>
      <w:r>
        <w:rPr>
          <w:rFonts w:hint="eastAsia" w:ascii="Arial" w:hAnsi="Arial" w:eastAsia="SimSun" w:cs="SimSun"/>
          <w:sz w:val="22"/>
          <w:szCs w:val="22"/>
        </w:rPr>
        <w:t>未经甲方书面同意，对商铺的外立面、室外场地和其他公共区域、公共设施进行装修或改动；</w:t>
      </w:r>
    </w:p>
    <w:p w14:paraId="0A4A8B90">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8.6.6</w:t>
      </w:r>
      <w:r>
        <w:rPr>
          <w:rFonts w:hint="eastAsia" w:ascii="Arial" w:hAnsi="Arial" w:eastAsia="SimSun" w:cs="SimSun"/>
          <w:sz w:val="22"/>
          <w:szCs w:val="22"/>
        </w:rPr>
        <w:t>故意侵犯相邻各方的合法权利；</w:t>
      </w:r>
    </w:p>
    <w:p w14:paraId="68D8B76D">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8.6.7</w:t>
      </w:r>
      <w:r>
        <w:rPr>
          <w:rFonts w:hint="eastAsia" w:ascii="Arial" w:hAnsi="Arial" w:eastAsia="SimSun" w:cs="SimSun"/>
          <w:sz w:val="22"/>
          <w:szCs w:val="22"/>
        </w:rPr>
        <w:t>未经甲方书面同意，在营业时间内进场装修；</w:t>
      </w:r>
    </w:p>
    <w:p w14:paraId="5D01BF91">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8.6.8</w:t>
      </w:r>
      <w:r>
        <w:rPr>
          <w:rFonts w:hint="eastAsia" w:ascii="Arial" w:hAnsi="Arial" w:eastAsia="SimSun" w:cs="SimSun"/>
          <w:sz w:val="22"/>
          <w:szCs w:val="22"/>
        </w:rPr>
        <w:t>未提交装修设计方案和装修进度计划至甲方审核即进行装修的，或未按照甲方审批通过的装修设计方案、装修进度计划进行装修的。</w:t>
      </w:r>
    </w:p>
    <w:p w14:paraId="271EF7E4">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6A18B3FA">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50BD68F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8.9装修期间，因乙方或装修施工单位的过错导致甲方或第三方造成损失及其他后果的，由乙方承担全部责任。</w:t>
      </w:r>
    </w:p>
    <w:p w14:paraId="0D70C232">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8.10租赁期限内，如甲方拟对该商铺或项目进行改建、扩建或装修的，应提前30日书面通知乙方，乙方应当配合，甲方尽可能不影响乙方的正常经营。如因此导致乙方停业的，甲方应免收乙方停业期间的提成租金；除此之外，甲方不承担任何其他违约及赔偿责任。</w:t>
      </w:r>
    </w:p>
    <w:p w14:paraId="39D6B24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提成租金及综合管理费等费用。</w:t>
      </w:r>
    </w:p>
    <w:p w14:paraId="7C8358BD">
      <w:pPr>
        <w:spacing w:before="156" w:beforeLines="50" w:after="156" w:afterLines="50" w:line="440" w:lineRule="exact"/>
        <w:rPr>
          <w:rFonts w:ascii="Arial" w:hAnsi="Arial" w:eastAsia="SimSun" w:cs="Arial"/>
          <w:sz w:val="22"/>
          <w:szCs w:val="22"/>
        </w:rPr>
      </w:pPr>
      <w:r>
        <w:rPr>
          <w:rFonts w:hint="eastAsia" w:ascii="Arial" w:hAnsi="Arial" w:eastAsia="SimSun" w:cs="SimSun"/>
          <w:b/>
          <w:sz w:val="22"/>
          <w:szCs w:val="22"/>
        </w:rPr>
        <w:t>9、开业</w:t>
      </w:r>
    </w:p>
    <w:p w14:paraId="55F034E8">
      <w:pPr>
        <w:spacing w:before="156" w:beforeLines="50" w:after="156" w:afterLines="50" w:line="440" w:lineRule="exact"/>
        <w:ind w:firstLine="440" w:firstLineChars="200"/>
        <w:rPr>
          <w:rFonts w:ascii="Arial" w:hAnsi="Arial" w:eastAsia="SimSun" w:cs="Arial"/>
          <w:sz w:val="22"/>
          <w:szCs w:val="22"/>
        </w:rPr>
      </w:pPr>
      <w:r>
        <w:rPr>
          <w:rFonts w:hint="eastAsia" w:ascii="Arial" w:hAnsi="Arial" w:eastAsia="SimSun" w:cs="Arial"/>
          <w:sz w:val="22"/>
          <w:szCs w:val="22"/>
        </w:rPr>
        <w:t>9.1乙方应在本合同约定的开业日开业，乙方开业即为在营业时间持续正常对外营业。开业日详见【附件三】第2.2条，自开业日起计收提成租金，开业日即为计租日。</w:t>
      </w:r>
    </w:p>
    <w:p w14:paraId="7B2A97FF">
      <w:pPr>
        <w:spacing w:before="156" w:beforeLines="50" w:after="156" w:afterLines="50" w:line="440" w:lineRule="exact"/>
        <w:ind w:firstLine="440" w:firstLineChars="200"/>
        <w:rPr>
          <w:rFonts w:ascii="Arial" w:hAnsi="Arial" w:eastAsia="SimSun" w:cs="Arial"/>
          <w:sz w:val="22"/>
          <w:szCs w:val="22"/>
        </w:rPr>
      </w:pPr>
      <w:r>
        <w:rPr>
          <w:rFonts w:hint="eastAsia" w:ascii="Arial" w:hAnsi="Arial" w:eastAsia="SimSun" w:cs="Arial"/>
          <w:sz w:val="22"/>
          <w:szCs w:val="22"/>
        </w:rPr>
        <w:t>乙方应于约定的开业日开业，否则每逾期一天，除乙方应正常支付提成租金外，甲方还有权要求乙方</w:t>
      </w:r>
      <w:r>
        <w:rPr>
          <w:rFonts w:hint="eastAsia" w:ascii="Arial" w:hAnsi="Arial" w:eastAsia="SimSun" w:cs="SimSun"/>
          <w:sz w:val="22"/>
          <w:szCs w:val="22"/>
        </w:rPr>
        <w:t>按照履约保证金金额的3‰</w:t>
      </w:r>
      <w:r>
        <w:rPr>
          <w:rFonts w:hint="eastAsia" w:ascii="Arial" w:hAnsi="Arial" w:eastAsia="SimSun" w:cs="Arial"/>
          <w:sz w:val="22"/>
          <w:szCs w:val="22"/>
        </w:rPr>
        <w:t>向甲方累计支付违约金直至乙方按本合同约定条件开业。</w:t>
      </w:r>
    </w:p>
    <w:p w14:paraId="64B7626F">
      <w:pPr>
        <w:spacing w:before="156" w:beforeLines="50" w:after="156" w:afterLines="50" w:line="440" w:lineRule="exact"/>
        <w:ind w:firstLine="440" w:firstLineChars="200"/>
        <w:rPr>
          <w:rFonts w:ascii="Arial" w:hAnsi="Arial" w:eastAsia="SimSun" w:cs="Arial"/>
          <w:sz w:val="22"/>
          <w:szCs w:val="22"/>
        </w:rPr>
      </w:pPr>
      <w:r>
        <w:rPr>
          <w:rFonts w:hint="eastAsia" w:ascii="Arial" w:hAnsi="Arial" w:eastAsia="SimSun"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6A483927">
      <w:pPr>
        <w:spacing w:before="156" w:beforeLines="50" w:after="156" w:afterLines="50" w:line="440" w:lineRule="exact"/>
        <w:ind w:firstLine="440" w:firstLineChars="200"/>
        <w:rPr>
          <w:rFonts w:ascii="Arial" w:hAnsi="Arial" w:eastAsia="SimSun" w:cs="Arial"/>
          <w:sz w:val="22"/>
          <w:szCs w:val="22"/>
        </w:rPr>
      </w:pPr>
      <w:r>
        <w:rPr>
          <w:rFonts w:hint="eastAsia" w:ascii="Arial" w:hAnsi="Arial" w:eastAsia="SimSun"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提成租金、综合管理费及其他相关费用；如甲方因此遭受任何处罚和/或追索的，均由乙方承担全部赔偿责任。</w:t>
      </w:r>
    </w:p>
    <w:p w14:paraId="6FC57E88">
      <w:pPr>
        <w:spacing w:before="156" w:beforeLines="50" w:after="156" w:afterLines="50" w:line="440" w:lineRule="exact"/>
        <w:ind w:firstLine="440" w:firstLineChars="200"/>
        <w:rPr>
          <w:rFonts w:ascii="Arial" w:hAnsi="Arial" w:eastAsia="SimSun" w:cs="Arial"/>
          <w:sz w:val="22"/>
          <w:szCs w:val="22"/>
        </w:rPr>
      </w:pPr>
      <w:r>
        <w:rPr>
          <w:rFonts w:hint="eastAsia" w:ascii="Arial" w:hAnsi="Arial" w:eastAsia="SimSun"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069420CB">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0</w:t>
      </w:r>
      <w:r>
        <w:rPr>
          <w:rFonts w:hint="eastAsia" w:ascii="Arial" w:hAnsi="Arial" w:eastAsia="SimSun" w:cs="SimSun"/>
          <w:b/>
          <w:sz w:val="22"/>
          <w:szCs w:val="22"/>
        </w:rPr>
        <w:t>、商铺的维修与保养</w:t>
      </w:r>
    </w:p>
    <w:p w14:paraId="7BBAC91C">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10</w:t>
      </w:r>
      <w:r>
        <w:rPr>
          <w:rFonts w:ascii="Arial" w:hAnsi="Arial" w:eastAsia="SimSun" w:cs="SimSun"/>
          <w:sz w:val="22"/>
          <w:szCs w:val="22"/>
        </w:rPr>
        <w:t>.1</w:t>
      </w:r>
      <w:r>
        <w:rPr>
          <w:rFonts w:hint="eastAsia" w:ascii="Arial" w:hAnsi="Arial" w:eastAsia="SimSun" w:cs="SimSun"/>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47C22E4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7F775F57">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21919A3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10.3.1该商铺内任何电器装置、电器用品、电线以及燃气、空调、电梯等设施设备故障、失修、危险（除甲方过错导致外）而导致甲方或任何第三方任何物品的损害；</w:t>
      </w:r>
    </w:p>
    <w:p w14:paraId="69D63BD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10.3.2因乙方原因而导致该商铺水管通道、厕所、器具，堵塞、损坏或停止运作而造成甲方或任何其他人任何物品的损失；</w:t>
      </w:r>
    </w:p>
    <w:p w14:paraId="5AC3B892">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10.3.3因乙方原因而导致火、烟雾在该商铺内扩散或任何来源的水（包括风暴或雨水）在该商铺或其任何部分泄漏或满泄而造成甲方或任何其他人任何物品的损害。</w:t>
      </w:r>
    </w:p>
    <w:p w14:paraId="218C9BB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2A3EC427">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10.5乙方应遵守甲方制订的关于该商铺的日常使用及修缮的其他相关规定。</w:t>
      </w:r>
    </w:p>
    <w:p w14:paraId="44F7CBA2">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1</w:t>
      </w:r>
      <w:r>
        <w:rPr>
          <w:rFonts w:hint="eastAsia" w:ascii="Arial" w:hAnsi="Arial" w:eastAsia="SimSun" w:cs="SimSun"/>
          <w:b/>
          <w:sz w:val="22"/>
          <w:szCs w:val="22"/>
        </w:rPr>
        <w:t>、商铺的使用及乙方责任</w:t>
      </w:r>
    </w:p>
    <w:p w14:paraId="714BD9EB">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乙方</w:t>
      </w:r>
      <w:r>
        <w:rPr>
          <w:rFonts w:hint="eastAsia" w:ascii="SimSun" w:hAnsi="SimSun" w:eastAsia="SimSun" w:cs="SimSun"/>
          <w:sz w:val="22"/>
          <w:szCs w:val="22"/>
        </w:rPr>
        <w:t>应当保证租赁期限内遵守甲方的业态要求，若</w:t>
      </w:r>
      <w:r>
        <w:rPr>
          <w:rFonts w:hint="eastAsia" w:ascii="Arial" w:hAnsi="Arial" w:eastAsia="SimSun" w:cs="SimSun"/>
          <w:sz w:val="22"/>
          <w:szCs w:val="22"/>
        </w:rPr>
        <w:t>需要调整营业范围、规划用途、使用用途的，都需要至少提前15个工作日报甲方征得其同意；乙方违反本款约定的，甲方有权解除本合同，且乙方应按照第14.3款约定承担责任。</w:t>
      </w:r>
    </w:p>
    <w:p w14:paraId="05F404EF">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2</w:t>
      </w:r>
      <w:r>
        <w:rPr>
          <w:rFonts w:hint="eastAsia" w:ascii="Arial" w:hAnsi="Arial" w:eastAsia="SimSun" w:cs="SimSun"/>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7D6E025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3</w:t>
      </w:r>
      <w:r>
        <w:rPr>
          <w:rFonts w:hint="eastAsia" w:ascii="Arial" w:hAnsi="Arial" w:eastAsia="SimSun" w:cs="SimSun"/>
          <w:sz w:val="22"/>
          <w:szCs w:val="22"/>
        </w:rPr>
        <w:t>乙方保证商铺内设施、设备的安全、合理摆放。定期检查并清理相关设施、设备，确保管道畅通无阻、窗明几净、卫生整洁，保障良好清洁的环境。</w:t>
      </w:r>
    </w:p>
    <w:p w14:paraId="005CA252">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4</w:t>
      </w:r>
      <w:r>
        <w:rPr>
          <w:rFonts w:hint="eastAsia" w:ascii="Arial" w:hAnsi="Arial" w:eastAsia="SimSun" w:cs="SimSun"/>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SimSun" w:cs="SimSun"/>
          <w:sz w:val="22"/>
          <w:szCs w:val="22"/>
        </w:rPr>
        <w:t>14</w:t>
      </w:r>
      <w:r>
        <w:rPr>
          <w:rFonts w:hint="eastAsia" w:ascii="Arial" w:hAnsi="Arial" w:eastAsia="SimSun" w:cs="SimSun"/>
          <w:sz w:val="22"/>
          <w:szCs w:val="22"/>
        </w:rPr>
        <w:t>条的约定要求乙方承担相应责任；甲方未选择解除合同的，甲方有权直接没收保证金，并要求乙方限期消除影响并赔偿甲方因此发生的损失。</w:t>
      </w:r>
    </w:p>
    <w:p w14:paraId="7CCBC7AD">
      <w:pPr>
        <w:pStyle w:val="3"/>
        <w:spacing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5</w:t>
      </w:r>
      <w:r>
        <w:rPr>
          <w:rFonts w:hint="eastAsia" w:ascii="Arial" w:hAnsi="Arial" w:eastAsia="SimSun" w:cs="SimSun"/>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30B83847">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6</w:t>
      </w:r>
      <w:r>
        <w:rPr>
          <w:rFonts w:hint="eastAsia" w:ascii="Arial" w:hAnsi="Arial" w:eastAsia="SimSun" w:cs="SimSun"/>
          <w:sz w:val="22"/>
          <w:szCs w:val="22"/>
        </w:rPr>
        <w:t>乙方的任何承包商、雇员、代理人或访客的行为、过失、疏忽或遗漏应被视为乙方的行为、过失、疏忽或遗漏，</w:t>
      </w:r>
      <w:r>
        <w:rPr>
          <w:rFonts w:hint="eastAsia" w:ascii="SimSun" w:hAnsi="SimSun" w:eastAsia="SimSun" w:cs="SimSun"/>
          <w:sz w:val="22"/>
          <w:szCs w:val="22"/>
        </w:rPr>
        <w:t>由乙方承担相应的责任</w:t>
      </w:r>
      <w:r>
        <w:rPr>
          <w:rFonts w:hint="eastAsia" w:ascii="Arial" w:hAnsi="Arial" w:eastAsia="SimSun" w:cs="SimSun"/>
          <w:sz w:val="22"/>
          <w:szCs w:val="22"/>
        </w:rPr>
        <w:t>。</w:t>
      </w:r>
    </w:p>
    <w:p w14:paraId="2653CA65">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11.7若乙方在商铺进行的业务或其它行为、活动、事情或其他作为或不作为，违反或触犯中国有关法律法规规定，而对甲方造成损失的，乙方应向甲方负赔偿责任及其它法律责任。</w:t>
      </w:r>
    </w:p>
    <w:p w14:paraId="77884CEB">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11.8乙方不得在商铺或公共区域等任何项目区域存放易燃、易爆、高腐蚀物品。</w:t>
      </w:r>
    </w:p>
    <w:p w14:paraId="42FBD77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5285F96C">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78BE947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1经甲方同意后，</w:t>
      </w:r>
      <w:r>
        <w:rPr>
          <w:rFonts w:hint="eastAsia" w:ascii="SimSun" w:hAnsi="SimSun" w:eastAsia="SimSun" w:cs="SimSun"/>
          <w:sz w:val="22"/>
          <w:szCs w:val="22"/>
        </w:rPr>
        <w:t>乙方可以在指定地点设置其专用的店招、广告位、灯箱广告，</w:t>
      </w:r>
      <w:r>
        <w:rPr>
          <w:rFonts w:hint="eastAsia" w:ascii="Arial" w:hAnsi="Arial" w:eastAsia="SimSun" w:cs="SimSun"/>
          <w:sz w:val="22"/>
          <w:szCs w:val="22"/>
        </w:rPr>
        <w:t>或在商铺外的建筑楼栋外墙、公共区域安置店招、标识或进行宣传性质的展示或陈列，</w:t>
      </w:r>
      <w:r>
        <w:rPr>
          <w:rFonts w:hint="eastAsia" w:ascii="SimSun" w:hAnsi="SimSun" w:eastAsia="SimSun" w:cs="SimSun"/>
          <w:sz w:val="22"/>
          <w:szCs w:val="22"/>
        </w:rPr>
        <w:t>具体设置方式由双方另行协商确定。有关行政审批手续及费用由乙方自行负责，甲方应当予以协助。</w:t>
      </w:r>
    </w:p>
    <w:p w14:paraId="4252E9E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2乙方不得阻碍公共通道或公共区域或影响其他租户的正常使用。</w:t>
      </w:r>
    </w:p>
    <w:p w14:paraId="01E43E2E">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2C32167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11.14乙方从任何政府部门收到关于商铺或任何公共设施的任何通告或文件，必须在</w:t>
      </w:r>
      <w:r>
        <w:rPr>
          <w:rFonts w:ascii="Arial" w:hAnsi="Arial" w:eastAsia="SimSun" w:cs="SimSun"/>
          <w:sz w:val="22"/>
          <w:szCs w:val="22"/>
        </w:rPr>
        <w:t>24</w:t>
      </w:r>
      <w:r>
        <w:rPr>
          <w:rFonts w:hint="eastAsia" w:ascii="Arial" w:hAnsi="Arial" w:eastAsia="SimSun" w:cs="SimSun"/>
          <w:sz w:val="22"/>
          <w:szCs w:val="22"/>
        </w:rPr>
        <w:t>小时以内以书面通知甲方。</w:t>
      </w:r>
    </w:p>
    <w:p w14:paraId="1894D66F">
      <w:pPr>
        <w:spacing w:before="156" w:beforeLines="50" w:after="156" w:afterLines="50" w:line="440" w:lineRule="exact"/>
        <w:ind w:firstLine="440" w:firstLineChars="200"/>
        <w:outlineLvl w:val="0"/>
        <w:rPr>
          <w:rFonts w:ascii="Arial" w:hAnsi="Arial" w:eastAsia="SimSun" w:cs="SimSun"/>
          <w:sz w:val="22"/>
          <w:szCs w:val="22"/>
        </w:rPr>
      </w:pPr>
      <w:r>
        <w:rPr>
          <w:rFonts w:hint="eastAsia" w:ascii="Arial" w:hAnsi="Arial" w:eastAsia="SimSun" w:cs="SimSun"/>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20F32CD4">
      <w:pPr>
        <w:spacing w:before="156" w:beforeLines="50" w:after="156" w:afterLines="50" w:line="440" w:lineRule="exact"/>
        <w:ind w:firstLine="440" w:firstLineChars="200"/>
        <w:outlineLvl w:val="0"/>
        <w:rPr>
          <w:rFonts w:ascii="Arial" w:hAnsi="Arial" w:eastAsia="SimSun" w:cs="SimSun"/>
          <w:sz w:val="22"/>
          <w:szCs w:val="22"/>
        </w:rPr>
      </w:pPr>
      <w:r>
        <w:rPr>
          <w:rFonts w:hint="eastAsia" w:ascii="Arial" w:hAnsi="Arial" w:eastAsia="SimSun" w:cs="SimSun"/>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4EAA68CC">
      <w:pPr>
        <w:spacing w:before="156" w:beforeLines="50" w:after="156" w:afterLines="50" w:line="440" w:lineRule="exact"/>
        <w:ind w:firstLine="440" w:firstLineChars="200"/>
        <w:outlineLvl w:val="0"/>
        <w:rPr>
          <w:rFonts w:ascii="Arial" w:hAnsi="Arial" w:eastAsia="SimSun" w:cs="SimSun"/>
          <w:sz w:val="22"/>
          <w:szCs w:val="22"/>
        </w:rPr>
      </w:pPr>
      <w:r>
        <w:rPr>
          <w:rFonts w:ascii="Arial" w:hAnsi="Arial" w:eastAsia="SimSun" w:cs="SimSun"/>
          <w:sz w:val="22"/>
          <w:szCs w:val="22"/>
        </w:rPr>
        <w:t>11.17</w:t>
      </w:r>
      <w:r>
        <w:rPr>
          <w:rFonts w:hint="eastAsia" w:ascii="Arial" w:hAnsi="Arial" w:eastAsia="SimSun" w:cs="SimSun"/>
          <w:sz w:val="22"/>
          <w:szCs w:val="22"/>
        </w:rPr>
        <w:t>非经甲方事先书面同意，乙方不得出售任何卡、券（包括但不限于会员卡、储值卡、折扣卡、积分卡、代金券等，下同）：</w:t>
      </w:r>
    </w:p>
    <w:p w14:paraId="7A833572">
      <w:pPr>
        <w:spacing w:before="156" w:beforeLines="50" w:after="156" w:afterLines="50" w:line="440" w:lineRule="exact"/>
        <w:ind w:firstLine="440" w:firstLineChars="200"/>
        <w:outlineLvl w:val="0"/>
        <w:rPr>
          <w:rFonts w:ascii="Arial" w:hAnsi="Arial" w:eastAsia="SimSun" w:cs="SimSun"/>
          <w:sz w:val="22"/>
          <w:szCs w:val="22"/>
        </w:rPr>
      </w:pPr>
      <w:r>
        <w:rPr>
          <w:rFonts w:ascii="Arial" w:hAnsi="Arial" w:eastAsia="SimSun" w:cs="SimSun"/>
          <w:sz w:val="22"/>
          <w:szCs w:val="22"/>
        </w:rPr>
        <w:t>11.17.1</w:t>
      </w:r>
      <w:r>
        <w:rPr>
          <w:rFonts w:hint="eastAsia" w:ascii="Arial" w:hAnsi="Arial" w:eastAsia="SimSun" w:cs="SimSun"/>
          <w:sz w:val="22"/>
          <w:szCs w:val="22"/>
        </w:rPr>
        <w:t>乙方以营利为目的出售任何卡、券必须符合现行有效的法律法规及地方管理性规定，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SimSun" w:cs="SimSun"/>
          <w:sz w:val="22"/>
          <w:szCs w:val="22"/>
        </w:rPr>
        <w:t>10000</w:t>
      </w:r>
      <w:r>
        <w:rPr>
          <w:rFonts w:hint="eastAsia" w:ascii="Arial" w:hAnsi="Arial" w:eastAsia="SimSun" w:cs="SimSun"/>
          <w:sz w:val="22"/>
          <w:szCs w:val="22"/>
        </w:rPr>
        <w:t>元</w:t>
      </w:r>
      <w:r>
        <w:rPr>
          <w:rFonts w:ascii="Arial" w:hAnsi="Arial" w:eastAsia="SimSun" w:cs="SimSun"/>
          <w:sz w:val="22"/>
          <w:szCs w:val="22"/>
        </w:rPr>
        <w:t>/</w:t>
      </w:r>
      <w:r>
        <w:rPr>
          <w:rFonts w:hint="eastAsia" w:ascii="Arial" w:hAnsi="Arial" w:eastAsia="SimSun" w:cs="SimSun"/>
          <w:sz w:val="22"/>
          <w:szCs w:val="22"/>
        </w:rPr>
        <w:t>每次的违约金。</w:t>
      </w:r>
    </w:p>
    <w:p w14:paraId="16A6405E">
      <w:pPr>
        <w:spacing w:before="156" w:beforeLines="50" w:after="156" w:afterLines="50" w:line="440" w:lineRule="exact"/>
        <w:ind w:firstLine="440" w:firstLineChars="200"/>
        <w:outlineLvl w:val="0"/>
        <w:rPr>
          <w:rFonts w:ascii="Arial" w:hAnsi="Arial" w:eastAsia="SimSun" w:cs="SimSun"/>
          <w:sz w:val="22"/>
          <w:szCs w:val="22"/>
        </w:rPr>
      </w:pPr>
      <w:r>
        <w:rPr>
          <w:rFonts w:ascii="Arial" w:hAnsi="Arial" w:eastAsia="SimSun" w:cs="SimSun"/>
          <w:sz w:val="22"/>
          <w:szCs w:val="22"/>
        </w:rPr>
        <w:t>11.17.2</w:t>
      </w:r>
      <w:r>
        <w:rPr>
          <w:rFonts w:hint="eastAsia" w:ascii="Arial" w:hAnsi="Arial" w:eastAsia="SimSun" w:cs="SimSun"/>
          <w:sz w:val="22"/>
          <w:szCs w:val="22"/>
        </w:rPr>
        <w:t>乙方在合同届满或解除日</w:t>
      </w:r>
      <w:r>
        <w:rPr>
          <w:rFonts w:ascii="Arial" w:hAnsi="Arial" w:eastAsia="SimSun" w:cs="SimSun"/>
          <w:sz w:val="22"/>
          <w:szCs w:val="22"/>
        </w:rPr>
        <w:t>1</w:t>
      </w:r>
      <w:r>
        <w:rPr>
          <w:rFonts w:hint="eastAsia" w:ascii="Arial" w:hAnsi="Arial" w:eastAsia="SimSun" w:cs="SimSun"/>
          <w:sz w:val="22"/>
          <w:szCs w:val="22"/>
        </w:rPr>
        <w:t>个月前，应当向其所有办理卡、券的消费者告知店铺租期到期事宜及卡、券的余额处理方式，并在租赁房屋显著位置张贴相关公示，公示内容应事先通过甲方审核。在合同终止前乙方应当办理完毕所有消费者的退卡退款事宜，将所有消费者的退卡退款事宜办理完毕的证明文件提供给甲方。</w:t>
      </w:r>
    </w:p>
    <w:p w14:paraId="5D524B40">
      <w:pPr>
        <w:spacing w:before="156" w:beforeLines="50" w:after="156" w:afterLines="50" w:line="440" w:lineRule="exact"/>
        <w:ind w:firstLine="440" w:firstLineChars="200"/>
        <w:outlineLvl w:val="0"/>
        <w:rPr>
          <w:rFonts w:hint="eastAsia" w:ascii="Arial" w:hAnsi="Arial" w:eastAsia="SimSun" w:cs="SimSun"/>
          <w:sz w:val="22"/>
          <w:szCs w:val="22"/>
        </w:rPr>
      </w:pPr>
      <w:r>
        <w:rPr>
          <w:rFonts w:ascii="Arial" w:hAnsi="Arial" w:eastAsia="SimSun" w:cs="SimSun"/>
          <w:sz w:val="22"/>
          <w:szCs w:val="22"/>
        </w:rPr>
        <w:t>11.17.3</w:t>
      </w:r>
      <w:r>
        <w:rPr>
          <w:rFonts w:hint="eastAsia" w:ascii="Arial" w:hAnsi="Arial" w:eastAsia="SimSun" w:cs="SimSun"/>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2C0B85F4">
      <w:pPr>
        <w:spacing w:before="156" w:beforeLines="50" w:after="156" w:afterLines="50" w:line="440" w:lineRule="exact"/>
        <w:outlineLvl w:val="0"/>
        <w:rPr>
          <w:rFonts w:ascii="Arial" w:hAnsi="Arial" w:eastAsia="SimSun" w:cs="SimSun"/>
          <w:b/>
          <w:sz w:val="22"/>
          <w:szCs w:val="22"/>
        </w:rPr>
      </w:pPr>
      <w:r>
        <w:rPr>
          <w:rFonts w:ascii="Arial" w:hAnsi="Arial" w:eastAsia="SimSun" w:cs="SimSun"/>
          <w:b/>
          <w:sz w:val="22"/>
          <w:szCs w:val="22"/>
        </w:rPr>
        <w:t>12</w:t>
      </w:r>
      <w:r>
        <w:rPr>
          <w:rFonts w:hint="eastAsia" w:ascii="Arial" w:hAnsi="Arial" w:eastAsia="SimSun" w:cs="SimSun"/>
          <w:b/>
          <w:sz w:val="22"/>
          <w:szCs w:val="22"/>
        </w:rPr>
        <w:t>、出租人权利及义务</w:t>
      </w:r>
    </w:p>
    <w:p w14:paraId="511E9950">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.1</w:t>
      </w:r>
      <w:r>
        <w:rPr>
          <w:rFonts w:hint="eastAsia" w:ascii="Arial" w:hAnsi="Arial" w:eastAsia="SimSun" w:cs="SimSun"/>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1DEC6A55">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1B7F14F">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58B1208A">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4在任何时间内，非因甲方的过错导致电力、自来水、燃气供应的失效、故障、暂停，给乙方造成不便、损失或破坏的，甲方不承担责任，乙方不得以此为由提出任何赔偿或要求提成租金或其他费用的减免，但甲方及管理者应尽力协调使供应尽快恢复正常。</w:t>
      </w:r>
    </w:p>
    <w:p w14:paraId="1E3A3ADB">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5甲方保留对项目、该建筑楼栋及其任何部分的命名权，甲方有权更改该项目或其任何部分的名字，而不须就该更改对乙方或其它任何人士作出任何解释或赔偿，也无需征得乙方的同意。</w:t>
      </w:r>
    </w:p>
    <w:p w14:paraId="3AF0AC8A">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3</w:t>
      </w:r>
      <w:r>
        <w:rPr>
          <w:rFonts w:hint="eastAsia" w:ascii="Arial" w:hAnsi="Arial" w:eastAsia="SimSun" w:cs="SimSun"/>
          <w:b/>
          <w:sz w:val="22"/>
          <w:szCs w:val="22"/>
        </w:rPr>
        <w:t>、商铺的交还</w:t>
      </w:r>
    </w:p>
    <w:p w14:paraId="3E1800D3">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.1</w:t>
      </w:r>
      <w:r>
        <w:rPr>
          <w:rFonts w:hint="eastAsia" w:ascii="Arial" w:hAnsi="Arial" w:eastAsia="SimSun" w:cs="SimSun"/>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39E47E90">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0DD820F9">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3775AEF3">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4无论何种情况导致本合同终止，乙方应于本合同终止之日起10日内完成变更或注销以该商铺为注册地址的营业执照及其他全部证照或商铺的租赁备案撤销手续</w:t>
      </w:r>
      <w:r>
        <w:rPr>
          <w:rFonts w:hint="eastAsia" w:ascii="SimSun" w:hAnsi="SimSun" w:eastAsia="SimSun" w:cs="SimSun"/>
          <w:sz w:val="22"/>
          <w:szCs w:val="22"/>
        </w:rPr>
        <w:t>（如有）</w:t>
      </w:r>
      <w:r>
        <w:rPr>
          <w:rFonts w:hint="eastAsia" w:ascii="Arial" w:hAnsi="Arial" w:eastAsia="SimSun" w:cs="SimSun"/>
          <w:sz w:val="22"/>
          <w:szCs w:val="22"/>
        </w:rPr>
        <w:t>。否则，均视为乙方逾期交还商铺，乙方除按照合同13.3条约定承担违约责任外，还应当负责承担由此给甲方造成的损失（例如第三方的索赔或退租导致的损失等）。</w:t>
      </w:r>
    </w:p>
    <w:p w14:paraId="38C5667C">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07F98475">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6如本合同已经终止，但乙方的装饰物、办公用品、器材、设备或设施等任何物品仍存放于商铺内，甲方有权向乙方发出警告，并视情况按以下方式处理：</w:t>
      </w:r>
    </w:p>
    <w:p w14:paraId="0A5B3514">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3.6.1</w:t>
      </w:r>
      <w:r>
        <w:rPr>
          <w:rFonts w:hint="eastAsia" w:ascii="Arial" w:hAnsi="Arial" w:eastAsia="SimSun" w:cs="SimSun"/>
          <w:sz w:val="22"/>
          <w:szCs w:val="22"/>
        </w:rPr>
        <w:t>如乙方未根据警告期限及时清空搬迁，则视为乙方已放弃其滞留的全部设施、设备等物品所有权，甲方有权通过折价等方式处理或转移物品，由此产生的运输、人工、仓储费等均由乙方承担；</w:t>
      </w:r>
    </w:p>
    <w:p w14:paraId="680FF90F">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13.6.2</w:t>
      </w:r>
      <w:r>
        <w:rPr>
          <w:rFonts w:hint="eastAsia" w:ascii="Arial" w:hAnsi="Arial" w:eastAsia="SimSun" w:cs="SimSun"/>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14:paraId="47D2A883">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13.6.3</w:t>
      </w:r>
      <w:r>
        <w:rPr>
          <w:rFonts w:hint="eastAsia" w:ascii="Arial" w:hAnsi="Arial" w:eastAsia="SimSun" w:cs="SimSun"/>
          <w:sz w:val="22"/>
          <w:szCs w:val="22"/>
        </w:rPr>
        <w:t>如乙方物品在本合同已经终止后却仍存放于商铺内并导致商铺无法继续使用或交付给未来的业主/新的承租人的，在根据合同第1</w:t>
      </w:r>
      <w:r>
        <w:rPr>
          <w:rFonts w:ascii="Arial" w:hAnsi="Arial" w:eastAsia="SimSun" w:cs="SimSun"/>
          <w:sz w:val="22"/>
          <w:szCs w:val="22"/>
        </w:rPr>
        <w:t>3.6.1</w:t>
      </w:r>
      <w:r>
        <w:rPr>
          <w:rFonts w:hint="eastAsia" w:ascii="Arial" w:hAnsi="Arial" w:eastAsia="SimSun" w:cs="SimSun"/>
          <w:sz w:val="22"/>
          <w:szCs w:val="22"/>
        </w:rPr>
        <w:t>、1</w:t>
      </w:r>
      <w:r>
        <w:rPr>
          <w:rFonts w:ascii="Arial" w:hAnsi="Arial" w:eastAsia="SimSun" w:cs="SimSun"/>
          <w:sz w:val="22"/>
          <w:szCs w:val="22"/>
        </w:rPr>
        <w:t>3.6.2</w:t>
      </w:r>
      <w:r>
        <w:rPr>
          <w:rFonts w:hint="eastAsia" w:ascii="Arial" w:hAnsi="Arial" w:eastAsia="SimSun" w:cs="SimSun"/>
          <w:sz w:val="22"/>
          <w:szCs w:val="22"/>
        </w:rPr>
        <w:t>款得以处置、清空与恢复约定状态之前，视为乙方未获得甲方同意而继续占用商铺并逾期交还商铺。</w:t>
      </w:r>
    </w:p>
    <w:p w14:paraId="7797914A">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4</w:t>
      </w:r>
      <w:r>
        <w:rPr>
          <w:rFonts w:hint="eastAsia" w:ascii="Arial" w:hAnsi="Arial" w:eastAsia="SimSun" w:cs="SimSun"/>
          <w:b/>
          <w:sz w:val="22"/>
          <w:szCs w:val="22"/>
        </w:rPr>
        <w:t>、违约责任</w:t>
      </w:r>
    </w:p>
    <w:p w14:paraId="0CADACB6">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4</w:t>
      </w:r>
      <w:r>
        <w:rPr>
          <w:rFonts w:ascii="Arial" w:hAnsi="Arial" w:eastAsia="SimSun" w:cs="SimSun"/>
          <w:sz w:val="22"/>
          <w:szCs w:val="22"/>
        </w:rPr>
        <w:t>.1</w:t>
      </w:r>
      <w:r>
        <w:rPr>
          <w:rFonts w:hint="eastAsia" w:ascii="Arial" w:hAnsi="Arial" w:eastAsia="SimSun" w:cs="SimSun"/>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7DC77A1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标准向甲方支付违约金，直至该等违约行为完全纠正完毕之日，同时乙方还应赔偿甲方由此遭受的一切损失。</w:t>
      </w:r>
    </w:p>
    <w:p w14:paraId="68A39221">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6629EACE">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4</w:t>
      </w:r>
      <w:r>
        <w:rPr>
          <w:rFonts w:ascii="Arial" w:hAnsi="Arial" w:eastAsia="SimSun" w:cs="SimSun"/>
          <w:sz w:val="22"/>
          <w:szCs w:val="22"/>
        </w:rPr>
        <w:t>.</w:t>
      </w:r>
      <w:r>
        <w:rPr>
          <w:rFonts w:hint="eastAsia" w:ascii="Arial" w:hAnsi="Arial" w:eastAsia="SimSun" w:cs="SimSun"/>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提成租金及其他预付费用。如乙方提出要求，甲方应确保有不少于</w:t>
      </w:r>
      <w:r>
        <w:rPr>
          <w:rFonts w:ascii="Arial" w:hAnsi="Arial" w:eastAsia="SimSun" w:cs="SimSun"/>
          <w:sz w:val="22"/>
          <w:szCs w:val="22"/>
        </w:rPr>
        <w:t>10</w:t>
      </w:r>
      <w:r>
        <w:rPr>
          <w:rFonts w:hint="eastAsia" w:ascii="Arial" w:hAnsi="Arial" w:eastAsia="SimSun" w:cs="SimSun"/>
          <w:sz w:val="22"/>
          <w:szCs w:val="22"/>
        </w:rPr>
        <w:t>天的免费搬离期并就搬离给予协助。</w:t>
      </w:r>
    </w:p>
    <w:p w14:paraId="7121D379">
      <w:pPr>
        <w:spacing w:before="156" w:beforeLines="50" w:after="156" w:afterLines="50" w:line="440" w:lineRule="exact"/>
        <w:ind w:firstLine="442" w:firstLineChars="200"/>
        <w:rPr>
          <w:rFonts w:ascii="Arial" w:hAnsi="Arial" w:eastAsia="SimSun" w:cs="SimSun"/>
          <w:b/>
          <w:bCs/>
          <w:sz w:val="22"/>
          <w:szCs w:val="22"/>
        </w:rPr>
      </w:pPr>
      <w:r>
        <w:rPr>
          <w:rFonts w:ascii="Arial" w:hAnsi="Arial" w:eastAsia="SimSun" w:cs="SimSun"/>
          <w:b/>
          <w:bCs/>
          <w:sz w:val="22"/>
          <w:szCs w:val="22"/>
        </w:rPr>
        <w:t>1</w:t>
      </w:r>
      <w:r>
        <w:rPr>
          <w:rFonts w:hint="eastAsia" w:ascii="Arial" w:hAnsi="Arial" w:eastAsia="SimSun" w:cs="SimSun"/>
          <w:b/>
          <w:bCs/>
          <w:sz w:val="22"/>
          <w:szCs w:val="22"/>
        </w:rPr>
        <w:t>4</w:t>
      </w:r>
      <w:r>
        <w:rPr>
          <w:rFonts w:ascii="Arial" w:hAnsi="Arial" w:eastAsia="SimSun" w:cs="SimSun"/>
          <w:b/>
          <w:bCs/>
          <w:sz w:val="22"/>
          <w:szCs w:val="22"/>
        </w:rPr>
        <w:t>.</w:t>
      </w:r>
      <w:r>
        <w:rPr>
          <w:rFonts w:hint="eastAsia" w:ascii="Arial" w:hAnsi="Arial" w:eastAsia="SimSun" w:cs="SimSun"/>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39BAC5B7">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14.6本合同所指损失包括但不限于租金损失、中介费、广告费、装饰装修拆除费、留存物品保管费和处理费、管理费，以及因可归咎于违约方的原因导致守约方向第三方承担的赔偿和/或违约责任。</w:t>
      </w:r>
    </w:p>
    <w:p w14:paraId="4D3FC197">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4.7</w:t>
      </w:r>
      <w:r>
        <w:rPr>
          <w:rFonts w:hint="eastAsia" w:ascii="Arial" w:hAnsi="Arial" w:eastAsia="SimSun" w:cs="SimSun"/>
          <w:sz w:val="22"/>
          <w:szCs w:val="22"/>
        </w:rPr>
        <w:t>为免疑义，因守约方为实现权利所产生的合理支出，包括但不限于诉讼费、律师费、保全申请费、保全担保（保险）费、公证费、鉴定费、评估费，均由违约方承担。</w:t>
      </w:r>
    </w:p>
    <w:p w14:paraId="21F29BF8">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5</w:t>
      </w:r>
      <w:r>
        <w:rPr>
          <w:rFonts w:hint="eastAsia" w:ascii="Arial" w:hAnsi="Arial" w:eastAsia="SimSun" w:cs="SimSun"/>
          <w:b/>
          <w:sz w:val="22"/>
          <w:szCs w:val="22"/>
        </w:rPr>
        <w:t>、合同的解除</w:t>
      </w:r>
    </w:p>
    <w:p w14:paraId="735631F6">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5</w:t>
      </w:r>
      <w:r>
        <w:rPr>
          <w:rFonts w:ascii="Arial" w:hAnsi="Arial" w:eastAsia="SimSun" w:cs="SimSun"/>
          <w:sz w:val="22"/>
          <w:szCs w:val="22"/>
        </w:rPr>
        <w:t>.1</w:t>
      </w:r>
      <w:r>
        <w:rPr>
          <w:rFonts w:hint="eastAsia" w:ascii="Arial" w:hAnsi="Arial" w:eastAsia="SimSun" w:cs="SimSun"/>
          <w:sz w:val="22"/>
          <w:szCs w:val="22"/>
        </w:rPr>
        <w:t>租赁期限内如经双方一致同意，本合同可提前解除，具体手续及责任双方另行协商。</w:t>
      </w:r>
    </w:p>
    <w:p w14:paraId="4CC7A56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15.2除本合同另有约定外，合同期内，如出现下述情况，任何一方有权提前解除本合同且双方均不承担违约责任：</w:t>
      </w:r>
    </w:p>
    <w:p w14:paraId="22211DC9">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5.2.1</w:t>
      </w:r>
      <w:r>
        <w:rPr>
          <w:rFonts w:hint="eastAsia" w:ascii="Arial" w:hAnsi="Arial" w:eastAsia="SimSun" w:cs="SimSun"/>
          <w:sz w:val="22"/>
          <w:szCs w:val="22"/>
        </w:rPr>
        <w:t>本项目被中国政府任何部门征用或拆迁。</w:t>
      </w:r>
    </w:p>
    <w:p w14:paraId="6B8078CA">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5.2.2</w:t>
      </w:r>
      <w:r>
        <w:rPr>
          <w:rFonts w:hint="eastAsia" w:ascii="Arial" w:hAnsi="Arial" w:eastAsia="SimSun" w:cs="SimSun"/>
          <w:sz w:val="22"/>
          <w:szCs w:val="22"/>
        </w:rPr>
        <w:t>本项目占用范围内的土地使用权依法提前收回的。</w:t>
      </w:r>
    </w:p>
    <w:p w14:paraId="3AA6D63E">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5.2.3</w:t>
      </w:r>
      <w:r>
        <w:rPr>
          <w:rFonts w:hint="eastAsia" w:ascii="Arial" w:hAnsi="Arial" w:eastAsia="SimSun" w:cs="SimSun"/>
          <w:sz w:val="22"/>
          <w:szCs w:val="22"/>
        </w:rPr>
        <w:t>本项目被中国政府任何部门，包括司法、行政机关依法限制其房地产权利。</w:t>
      </w:r>
    </w:p>
    <w:p w14:paraId="2D75E1EA">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w:t>
      </w:r>
      <w:r>
        <w:rPr>
          <w:rFonts w:hint="eastAsia" w:ascii="Arial" w:hAnsi="Arial" w:eastAsia="SimSun" w:cs="SimSun"/>
          <w:sz w:val="22"/>
          <w:szCs w:val="22"/>
        </w:rPr>
        <w:t>发生以下情形之一的，甲方有权单方解除合同并根据合同约定追究乙方违约责任：</w:t>
      </w:r>
    </w:p>
    <w:p w14:paraId="1E689C3C">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5.3.1</w:t>
      </w:r>
      <w:r>
        <w:rPr>
          <w:rFonts w:hint="eastAsia" w:ascii="Arial" w:hAnsi="Arial" w:eastAsia="SimSun" w:cs="SimSun"/>
          <w:sz w:val="22"/>
          <w:szCs w:val="22"/>
        </w:rPr>
        <w:t>乙方未按照本合同按时缴纳提成租金、综合管理费、垃圾清运费、能耗费用、履约保证金或其他任何款项，逾期超过30日的；</w:t>
      </w:r>
    </w:p>
    <w:p w14:paraId="2E3E758D">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15.3.2</w:t>
      </w:r>
      <w:r>
        <w:rPr>
          <w:rFonts w:hint="eastAsia" w:ascii="Arial" w:hAnsi="Arial" w:eastAsia="SimSun" w:cs="SimSun"/>
          <w:sz w:val="22"/>
          <w:szCs w:val="22"/>
        </w:rPr>
        <w:t>乙方无故逾期收房超过30日的；</w:t>
      </w:r>
    </w:p>
    <w:p w14:paraId="2D306E34">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15.3.3</w:t>
      </w:r>
      <w:r>
        <w:rPr>
          <w:rFonts w:hint="eastAsia" w:ascii="Arial" w:hAnsi="Arial" w:eastAsia="SimSun" w:cs="SimSun"/>
          <w:sz w:val="22"/>
          <w:szCs w:val="22"/>
        </w:rPr>
        <w:t>未经甲方书面同意，乙方擅自改变商铺的规划用途、使用用途、营业范围的；</w:t>
      </w:r>
    </w:p>
    <w:p w14:paraId="36007B69">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15.3.4</w:t>
      </w:r>
      <w:r>
        <w:rPr>
          <w:rFonts w:hint="eastAsia" w:ascii="Arial" w:hAnsi="Arial" w:eastAsia="SimSun" w:cs="SimSun"/>
          <w:sz w:val="22"/>
          <w:szCs w:val="22"/>
        </w:rPr>
        <w:t>因乙方原因导致该商铺逾期超过60日仍未能开业的；</w:t>
      </w:r>
    </w:p>
    <w:p w14:paraId="4B8B3FAA">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15.3.5</w:t>
      </w:r>
      <w:r>
        <w:rPr>
          <w:rFonts w:hint="eastAsia" w:ascii="Arial" w:hAnsi="Arial" w:eastAsia="SimSun" w:cs="SimSun"/>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38163267">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15.3.6</w:t>
      </w:r>
      <w:r>
        <w:rPr>
          <w:rFonts w:hint="eastAsia" w:ascii="Arial" w:hAnsi="Arial" w:eastAsia="SimSun" w:cs="SimSun"/>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4698647F">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15.3.7</w:t>
      </w:r>
      <w:r>
        <w:rPr>
          <w:rFonts w:hint="eastAsia" w:ascii="Arial" w:hAnsi="Arial" w:eastAsia="SimSun" w:cs="SimSun"/>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5F543620">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15.3.8</w:t>
      </w:r>
      <w:r>
        <w:rPr>
          <w:rFonts w:hint="eastAsia" w:ascii="Arial" w:hAnsi="Arial" w:eastAsia="SimSun" w:cs="SimSun"/>
          <w:sz w:val="22"/>
          <w:szCs w:val="22"/>
        </w:rPr>
        <w:t>乙方如为餐饮或食品经营者，其生产或经营的食品的安全管理责任由乙方自行承担。乙方经营期间如发生任何食品安全事故，由乙方承担全部责任，甲方有权立即解除本合同；</w:t>
      </w:r>
    </w:p>
    <w:p w14:paraId="3CAD493C">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5.3.9</w:t>
      </w:r>
      <w:r>
        <w:rPr>
          <w:rFonts w:hint="eastAsia" w:ascii="Arial" w:hAnsi="Arial" w:eastAsia="SimSun" w:cs="SimSun"/>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5EDF53F1">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15.3.10</w:t>
      </w:r>
      <w:r>
        <w:rPr>
          <w:rFonts w:hint="eastAsia" w:ascii="Arial" w:hAnsi="Arial" w:eastAsia="SimSun" w:cs="SimSun"/>
          <w:sz w:val="22"/>
          <w:szCs w:val="22"/>
        </w:rPr>
        <w:t>乙方的行为给甲方造成商业或者声誉上的不良影响，导致甲方遭受损失且乙方未能在甲方通知期限内消除该影响的；</w:t>
      </w:r>
    </w:p>
    <w:p w14:paraId="38A439E4">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15.3.11</w:t>
      </w:r>
      <w:r>
        <w:rPr>
          <w:rFonts w:hint="eastAsia" w:ascii="Arial" w:hAnsi="Arial" w:eastAsia="SimSun" w:cs="SimSun"/>
          <w:sz w:val="22"/>
          <w:szCs w:val="22"/>
        </w:rPr>
        <w:t>除非法律法规另有规定或本合同另有约定，乙方擅自提前退租的；</w:t>
      </w:r>
    </w:p>
    <w:p w14:paraId="0F4DA48A">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15.3.12</w:t>
      </w:r>
      <w:r>
        <w:rPr>
          <w:rFonts w:hint="eastAsia" w:ascii="Arial" w:hAnsi="Arial" w:eastAsia="SimSun" w:cs="SimSun"/>
          <w:sz w:val="22"/>
          <w:szCs w:val="22"/>
        </w:rPr>
        <w:t>乙方未能按本合同第10.4条的约定履行其对该商铺的修缮义务的；</w:t>
      </w:r>
    </w:p>
    <w:p w14:paraId="30AE0B44">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15.3.13</w:t>
      </w:r>
      <w:r>
        <w:rPr>
          <w:rFonts w:hint="eastAsia" w:ascii="Arial" w:hAnsi="Arial" w:eastAsia="SimSun" w:cs="SimSun"/>
          <w:sz w:val="22"/>
          <w:szCs w:val="22"/>
        </w:rPr>
        <w:t>乙方存在违反本协议约定的其他情形，甲方有权发出限期整改的书面整改通知，乙方未在甲方规定时限内及时整改超过30日的；</w:t>
      </w:r>
    </w:p>
    <w:p w14:paraId="1FF2EDF9">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15.3.14</w:t>
      </w:r>
      <w:r>
        <w:rPr>
          <w:rFonts w:hint="eastAsia" w:ascii="Arial" w:hAnsi="Arial" w:eastAsia="SimSun" w:cs="SimSun"/>
          <w:sz w:val="22"/>
          <w:szCs w:val="22"/>
        </w:rPr>
        <w:t>法律、法规或本合同其他条款允许甲方单方提前解除合同的其他情况。</w:t>
      </w:r>
    </w:p>
    <w:p w14:paraId="45A01AC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15.4发生以下情形之一的，乙方有权单方解除合同并根据合同约定追究甲方违约责任：</w:t>
      </w:r>
    </w:p>
    <w:p w14:paraId="2A2F7240">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5.4.1</w:t>
      </w:r>
      <w:r>
        <w:rPr>
          <w:rFonts w:hint="eastAsia" w:ascii="Arial" w:hAnsi="Arial" w:eastAsia="SimSun" w:cs="SimSun"/>
          <w:sz w:val="22"/>
          <w:szCs w:val="22"/>
        </w:rPr>
        <w:t>因抵押权人实现抵押权而导致本合同无法继续履行的；</w:t>
      </w:r>
    </w:p>
    <w:p w14:paraId="793EB8B2">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5.4.2</w:t>
      </w:r>
      <w:r>
        <w:rPr>
          <w:rFonts w:hint="eastAsia" w:ascii="Arial" w:hAnsi="Arial" w:eastAsia="SimSun" w:cs="SimSun"/>
          <w:sz w:val="22"/>
          <w:szCs w:val="22"/>
        </w:rPr>
        <w:t>甲方擅自提前终止本合同并收回商铺；</w:t>
      </w:r>
    </w:p>
    <w:p w14:paraId="76406E6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5.4.3</w:t>
      </w:r>
      <w:r>
        <w:rPr>
          <w:rFonts w:hint="eastAsia" w:ascii="Arial" w:hAnsi="Arial" w:eastAsia="SimSun" w:cs="SimSun"/>
          <w:sz w:val="22"/>
          <w:szCs w:val="22"/>
        </w:rPr>
        <w:t>因甲方转让全部或部分商铺导致乙方无法继续使用该商铺的；</w:t>
      </w:r>
    </w:p>
    <w:p w14:paraId="20D7B132">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5.4.4</w:t>
      </w:r>
      <w:r>
        <w:rPr>
          <w:rFonts w:hint="eastAsia" w:ascii="Arial" w:hAnsi="Arial" w:eastAsia="SimSun" w:cs="SimSun"/>
          <w:sz w:val="22"/>
          <w:szCs w:val="22"/>
        </w:rPr>
        <w:t>法律、法规或本合同其他条款允许乙方单方提前解除合同的其他情况。</w:t>
      </w:r>
    </w:p>
    <w:p w14:paraId="0DB58DEE">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091290DF">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6</w:t>
      </w:r>
      <w:r>
        <w:rPr>
          <w:rFonts w:hint="eastAsia" w:ascii="Arial" w:hAnsi="Arial" w:eastAsia="SimSun" w:cs="SimSun"/>
          <w:b/>
          <w:sz w:val="22"/>
          <w:szCs w:val="22"/>
        </w:rPr>
        <w:t>、豁免条款</w:t>
      </w:r>
    </w:p>
    <w:p w14:paraId="284C7156">
      <w:pPr>
        <w:widowControl/>
        <w:numPr>
          <w:ilvl w:val="255"/>
          <w:numId w:val="0"/>
        </w:num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16.1各方确认，在下述情况下，甲方不承担任何责任，且本合同项下之提成租金、综合管理费及其它费用不得减免或中止支付：</w:t>
      </w:r>
    </w:p>
    <w:p w14:paraId="17A4BE2C">
      <w:pPr>
        <w:widowControl/>
        <w:numPr>
          <w:ilvl w:val="255"/>
          <w:numId w:val="0"/>
        </w:num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1</w:t>
      </w:r>
      <w:r>
        <w:rPr>
          <w:rFonts w:ascii="Arial" w:hAnsi="Arial" w:eastAsia="SimSun" w:cs="SimSun"/>
          <w:b/>
          <w:bCs/>
          <w:sz w:val="22"/>
          <w:szCs w:val="22"/>
        </w:rPr>
        <w:t>6.1.1</w:t>
      </w:r>
      <w:r>
        <w:rPr>
          <w:rFonts w:hint="eastAsia" w:ascii="Arial" w:hAnsi="Arial" w:eastAsia="SimSun" w:cs="SimSun"/>
          <w:b/>
          <w:bCs/>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26204DDE">
      <w:pPr>
        <w:widowControl/>
        <w:numPr>
          <w:ilvl w:val="255"/>
          <w:numId w:val="0"/>
        </w:num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1</w:t>
      </w:r>
      <w:r>
        <w:rPr>
          <w:rFonts w:ascii="Arial" w:hAnsi="Arial" w:eastAsia="SimSun" w:cs="SimSun"/>
          <w:b/>
          <w:bCs/>
          <w:sz w:val="22"/>
          <w:szCs w:val="22"/>
        </w:rPr>
        <w:t>6.1.2</w:t>
      </w:r>
      <w:r>
        <w:rPr>
          <w:rFonts w:hint="eastAsia" w:ascii="Arial" w:hAnsi="Arial" w:eastAsia="SimSun" w:cs="SimSun"/>
          <w:b/>
          <w:bCs/>
          <w:sz w:val="22"/>
          <w:szCs w:val="22"/>
        </w:rPr>
        <w:t>由于乙方或第三者的原因对乙方或第三者造成的任何损失和伤害。</w:t>
      </w:r>
    </w:p>
    <w:p w14:paraId="4057F3BF">
      <w:pPr>
        <w:widowControl/>
        <w:numPr>
          <w:ilvl w:val="255"/>
          <w:numId w:val="0"/>
        </w:num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1</w:t>
      </w:r>
      <w:r>
        <w:rPr>
          <w:rFonts w:ascii="Arial" w:hAnsi="Arial" w:eastAsia="SimSun" w:cs="SimSun"/>
          <w:b/>
          <w:bCs/>
          <w:sz w:val="22"/>
          <w:szCs w:val="22"/>
        </w:rPr>
        <w:t>6.1.3</w:t>
      </w:r>
      <w:r>
        <w:rPr>
          <w:rFonts w:hint="eastAsia" w:ascii="Arial" w:hAnsi="Arial" w:eastAsia="SimSun" w:cs="SimSun"/>
          <w:b/>
          <w:bCs/>
          <w:sz w:val="22"/>
          <w:szCs w:val="22"/>
        </w:rPr>
        <w:t>项目内发生的盗窃、抢劫、抢夺、诈骗、恐怖分子制造的恐怖行为等刑事、治安案件造成乙方损失的。</w:t>
      </w:r>
    </w:p>
    <w:p w14:paraId="092EC5C6">
      <w:pPr>
        <w:widowControl/>
        <w:numPr>
          <w:ilvl w:val="255"/>
          <w:numId w:val="0"/>
        </w:num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1</w:t>
      </w:r>
      <w:r>
        <w:rPr>
          <w:rFonts w:ascii="Arial" w:hAnsi="Arial" w:eastAsia="SimSun" w:cs="SimSun"/>
          <w:b/>
          <w:bCs/>
          <w:sz w:val="22"/>
          <w:szCs w:val="22"/>
        </w:rPr>
        <w:t>6.1.4</w:t>
      </w:r>
      <w:r>
        <w:rPr>
          <w:rFonts w:hint="eastAsia" w:ascii="Arial" w:hAnsi="Arial" w:eastAsia="SimSun" w:cs="SimSun"/>
          <w:b/>
          <w:bCs/>
          <w:sz w:val="22"/>
          <w:szCs w:val="22"/>
        </w:rPr>
        <w:t>因不可抗力或者政府行为等不可控制的原因导致甲方违反本合同的约定给乙方带来不便或损失的。</w:t>
      </w:r>
    </w:p>
    <w:p w14:paraId="6265F92C">
      <w:pPr>
        <w:widowControl/>
        <w:numPr>
          <w:ilvl w:val="255"/>
          <w:numId w:val="0"/>
        </w:num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7D14E852">
      <w:pPr>
        <w:widowControl/>
        <w:numPr>
          <w:ilvl w:val="255"/>
          <w:numId w:val="0"/>
        </w:numPr>
        <w:spacing w:before="156" w:beforeLines="50" w:after="156" w:afterLines="50" w:line="440" w:lineRule="exact"/>
        <w:ind w:firstLine="442" w:firstLineChars="200"/>
        <w:rPr>
          <w:rFonts w:ascii="Arial" w:hAnsi="Arial" w:eastAsia="SimSun" w:cs="SimSun"/>
          <w:b/>
          <w:bCs/>
          <w:sz w:val="22"/>
          <w:szCs w:val="22"/>
        </w:rPr>
      </w:pPr>
      <w:r>
        <w:rPr>
          <w:rFonts w:ascii="Arial" w:hAnsi="Arial" w:eastAsia="SimSun" w:cs="SimSun"/>
          <w:b/>
          <w:bCs/>
          <w:sz w:val="22"/>
          <w:szCs w:val="22"/>
        </w:rPr>
        <w:t>16.2.1</w:t>
      </w:r>
      <w:r>
        <w:rPr>
          <w:rFonts w:hint="eastAsia" w:ascii="Arial" w:hAnsi="Arial" w:eastAsia="SimSun" w:cs="SimSun"/>
          <w:b/>
          <w:bCs/>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26217BBD">
      <w:pPr>
        <w:widowControl/>
        <w:numPr>
          <w:ilvl w:val="255"/>
          <w:numId w:val="0"/>
        </w:num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1</w:t>
      </w:r>
      <w:r>
        <w:rPr>
          <w:rFonts w:ascii="Arial" w:hAnsi="Arial" w:eastAsia="SimSun" w:cs="SimSun"/>
          <w:b/>
          <w:bCs/>
          <w:sz w:val="22"/>
          <w:szCs w:val="22"/>
        </w:rPr>
        <w:t>6.2.2</w:t>
      </w:r>
      <w:r>
        <w:rPr>
          <w:rFonts w:hint="eastAsia" w:ascii="Arial" w:hAnsi="Arial" w:eastAsia="SimSun" w:cs="SimSun"/>
          <w:b/>
          <w:bCs/>
          <w:sz w:val="22"/>
          <w:szCs w:val="22"/>
        </w:rPr>
        <w:t>如上述情况是因甲方故意或重大过失直接引起的，甲方应在法律规定和本合同约定的责任范围内赔偿乙方因此而遭受的直接经济损失。</w:t>
      </w:r>
    </w:p>
    <w:p w14:paraId="6D94D581">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7</w:t>
      </w:r>
      <w:r>
        <w:rPr>
          <w:rFonts w:hint="eastAsia" w:ascii="Arial" w:hAnsi="Arial" w:eastAsia="SimSun" w:cs="SimSun"/>
          <w:b/>
          <w:sz w:val="22"/>
          <w:szCs w:val="22"/>
        </w:rPr>
        <w:t>、不可抗力</w:t>
      </w:r>
    </w:p>
    <w:p w14:paraId="01CF9986">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7</w:t>
      </w:r>
      <w:r>
        <w:rPr>
          <w:rFonts w:ascii="Arial" w:hAnsi="Arial" w:eastAsia="SimSun" w:cs="SimSun"/>
          <w:sz w:val="22"/>
          <w:szCs w:val="22"/>
        </w:rPr>
        <w:t>.1</w:t>
      </w:r>
      <w:r>
        <w:rPr>
          <w:rFonts w:hint="eastAsia" w:ascii="Arial" w:hAnsi="Arial" w:eastAsia="SimSun" w:cs="SimSun"/>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14414D46">
      <w:pPr>
        <w:numPr>
          <w:ilvl w:val="255"/>
          <w:numId w:val="0"/>
        </w:num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17.2如因不可抗力导致本合同不能履行且持续时间超过90日的，任何一方均有权单方面以书面通知的形式提前终止本合同，且互不负违约责任。</w:t>
      </w:r>
    </w:p>
    <w:p w14:paraId="283E34A0">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75759F7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3C735AB1">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8</w:t>
      </w:r>
      <w:r>
        <w:rPr>
          <w:rFonts w:hint="eastAsia" w:ascii="Arial" w:hAnsi="Arial" w:eastAsia="SimSun" w:cs="SimSun"/>
          <w:b/>
          <w:sz w:val="22"/>
          <w:szCs w:val="22"/>
        </w:rPr>
        <w:t>、通知与送达</w:t>
      </w:r>
    </w:p>
    <w:p w14:paraId="306B16A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175038FE">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18.2甲、乙方的送达地址及相关信息详见【附件三】第八条：</w:t>
      </w:r>
    </w:p>
    <w:p w14:paraId="7BA7309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57FF827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003D143B">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18.4本合同中各方提供或确认的送达地址，也是各自确认的各类诉讼/仲裁文书的送达地址，均可用于接收各类诉讼/仲裁文书。本条上述约定同样适用于诉讼/仲裁文书送达程序。</w:t>
      </w:r>
    </w:p>
    <w:p w14:paraId="423DDEB8">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1</w:t>
      </w:r>
      <w:r>
        <w:rPr>
          <w:rFonts w:ascii="Arial" w:hAnsi="Arial" w:eastAsia="SimSun" w:cs="SimSun"/>
          <w:b/>
          <w:sz w:val="22"/>
          <w:szCs w:val="22"/>
        </w:rPr>
        <w:t>9</w:t>
      </w:r>
      <w:r>
        <w:rPr>
          <w:rFonts w:hint="eastAsia" w:ascii="Arial" w:hAnsi="Arial" w:eastAsia="SimSun" w:cs="SimSun"/>
          <w:b/>
          <w:sz w:val="22"/>
          <w:szCs w:val="22"/>
        </w:rPr>
        <w:t>、补充责任</w:t>
      </w:r>
    </w:p>
    <w:p w14:paraId="5A961707">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.1</w:t>
      </w:r>
      <w:r>
        <w:rPr>
          <w:rFonts w:hint="eastAsia" w:ascii="Arial" w:hAnsi="Arial" w:eastAsia="SimSun" w:cs="SimSun"/>
          <w:sz w:val="22"/>
          <w:szCs w:val="22"/>
        </w:rPr>
        <w:t>租赁期限内，甲方如出卖商铺的，</w:t>
      </w:r>
      <w:r>
        <w:rPr>
          <w:rFonts w:hint="eastAsia" w:ascii="Arial" w:hAnsi="Arial" w:eastAsia="SimSun" w:cs="SimSun"/>
          <w:b/>
          <w:sz w:val="22"/>
          <w:szCs w:val="22"/>
        </w:rPr>
        <w:t>乙方在此明确放弃优先购买商铺的权利</w:t>
      </w:r>
      <w:r>
        <w:rPr>
          <w:rFonts w:hint="eastAsia" w:ascii="Arial" w:hAnsi="Arial" w:eastAsia="SimSun" w:cs="SimSun"/>
          <w:sz w:val="22"/>
          <w:szCs w:val="22"/>
        </w:rPr>
        <w:t>，但该等放弃并不影响乙方作为有购房意愿的竞争者之一与甲方就购买商铺展开磋商。</w:t>
      </w:r>
    </w:p>
    <w:p w14:paraId="4AFE5C22">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.2</w:t>
      </w:r>
      <w:r>
        <w:rPr>
          <w:rFonts w:hint="eastAsia" w:ascii="Arial" w:hAnsi="Arial" w:eastAsia="SimSun" w:cs="SimSun"/>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提成租金等费用的确认函。</w:t>
      </w:r>
    </w:p>
    <w:p w14:paraId="1B21501B">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.3</w:t>
      </w:r>
      <w:r>
        <w:rPr>
          <w:rFonts w:hint="eastAsia" w:ascii="Arial" w:hAnsi="Arial" w:eastAsia="SimSun" w:cs="SimSun"/>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14:paraId="680AE7C9">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.4</w:t>
      </w:r>
      <w:r>
        <w:rPr>
          <w:rFonts w:hint="eastAsia" w:ascii="Arial" w:hAnsi="Arial" w:eastAsia="SimSun" w:cs="SimSun"/>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056AEAE8">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.5</w:t>
      </w:r>
      <w:r>
        <w:rPr>
          <w:rFonts w:hint="eastAsia" w:ascii="Arial" w:hAnsi="Arial" w:eastAsia="SimSun" w:cs="SimSun"/>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14:paraId="71C2746F">
      <w:pPr>
        <w:spacing w:before="156" w:beforeLines="50" w:after="156" w:afterLines="50" w:line="440" w:lineRule="exact"/>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.6</w:t>
      </w:r>
      <w:r>
        <w:rPr>
          <w:rFonts w:hint="eastAsia" w:ascii="Arial" w:hAnsi="Arial" w:eastAsia="SimSun" w:cs="SimSun"/>
          <w:sz w:val="22"/>
          <w:szCs w:val="22"/>
        </w:rPr>
        <w:t>双方同意不向传播媒介或公众透露任何与本合同条款有关的保密信息，特别是附件三的全部内容，尤其是乙方不得向其他潜在的项目租户/买受人透露本合同项下的商务条件。</w:t>
      </w:r>
    </w:p>
    <w:p w14:paraId="4BF9C255">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47A1020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06D7CDDE">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200172C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729CE77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08681899">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2</w:t>
      </w:r>
      <w:r>
        <w:rPr>
          <w:rFonts w:ascii="Arial" w:hAnsi="Arial" w:eastAsia="SimSun" w:cs="SimSun"/>
          <w:b/>
          <w:sz w:val="22"/>
          <w:szCs w:val="22"/>
        </w:rPr>
        <w:t>0</w:t>
      </w:r>
      <w:r>
        <w:rPr>
          <w:rFonts w:hint="eastAsia" w:ascii="Arial" w:hAnsi="Arial" w:eastAsia="SimSun" w:cs="SimSun"/>
          <w:b/>
          <w:sz w:val="22"/>
          <w:szCs w:val="22"/>
        </w:rPr>
        <w:t>、其它约定</w:t>
      </w:r>
    </w:p>
    <w:p w14:paraId="1C8455C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.1</w:t>
      </w:r>
      <w:r>
        <w:rPr>
          <w:rFonts w:hint="eastAsia" w:ascii="Arial" w:hAnsi="Arial" w:eastAsia="SimSun" w:cs="SimSun"/>
          <w:sz w:val="22"/>
          <w:szCs w:val="22"/>
        </w:rPr>
        <w:t>双方同意，本合同的所有附件、补充协议（如有），为本合同不可分割的组成部分，与本合同具同等的法律效力。</w:t>
      </w:r>
    </w:p>
    <w:p w14:paraId="1BDAEBD0">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.2</w:t>
      </w:r>
      <w:r>
        <w:rPr>
          <w:rFonts w:hint="eastAsia" w:ascii="Arial" w:hAnsi="Arial" w:eastAsia="SimSun" w:cs="SimSun"/>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895597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.3</w:t>
      </w:r>
      <w:r>
        <w:rPr>
          <w:rFonts w:hint="eastAsia" w:ascii="Arial" w:hAnsi="Arial" w:eastAsia="SimSun" w:cs="SimSun"/>
          <w:sz w:val="22"/>
          <w:szCs w:val="22"/>
        </w:rPr>
        <w:t>双方此前就商铺签订或达成任何口头或书面协议、承诺均被本合同取代。</w:t>
      </w:r>
    </w:p>
    <w:p w14:paraId="5495E7F8">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.4</w:t>
      </w:r>
      <w:r>
        <w:rPr>
          <w:rFonts w:hint="eastAsia" w:ascii="Arial" w:hAnsi="Arial" w:eastAsia="SimSun" w:cs="SimSun"/>
          <w:sz w:val="22"/>
          <w:szCs w:val="22"/>
        </w:rPr>
        <w:t>因本合同的履行所产生的任何争议，双方应平等协商，若协商不能取得一致，任一方均有权向商铺所在地人民法院起诉。</w:t>
      </w:r>
    </w:p>
    <w:p w14:paraId="15F108B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20.5本合同自双方签署盖章之日起生效。本合同一式</w:t>
      </w:r>
      <w:r>
        <w:rPr>
          <w:rFonts w:hint="eastAsia" w:ascii="Arial" w:hAnsi="Arial" w:eastAsia="SimSun" w:cs="SimSun"/>
          <w:sz w:val="22"/>
          <w:szCs w:val="22"/>
          <w:u w:val="single"/>
        </w:rPr>
        <w:t xml:space="preserve">  伍  </w:t>
      </w:r>
      <w:r>
        <w:rPr>
          <w:rFonts w:hint="eastAsia" w:ascii="Arial" w:hAnsi="Arial" w:eastAsia="SimSun" w:cs="SimSun"/>
          <w:sz w:val="22"/>
          <w:szCs w:val="22"/>
        </w:rPr>
        <w:t>份，甲乙双方各执</w:t>
      </w:r>
      <w:r>
        <w:rPr>
          <w:rFonts w:hint="eastAsia" w:ascii="Arial" w:hAnsi="Arial" w:eastAsia="SimSun" w:cs="SimSun"/>
          <w:sz w:val="22"/>
          <w:szCs w:val="22"/>
          <w:u w:val="single"/>
        </w:rPr>
        <w:t xml:space="preserve">  贰  </w:t>
      </w:r>
      <w:r>
        <w:rPr>
          <w:rFonts w:hint="eastAsia" w:ascii="Arial" w:hAnsi="Arial" w:eastAsia="SimSun" w:cs="SimSun"/>
          <w:sz w:val="22"/>
          <w:szCs w:val="22"/>
        </w:rPr>
        <w:t>份，以有关部门备案登记为目的另预留壹份由甲方保管，均具有同等法律效力。</w:t>
      </w:r>
    </w:p>
    <w:p w14:paraId="5AE7EC02">
      <w:p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E55E3EB">
      <w:pPr>
        <w:spacing w:before="156" w:beforeLines="50" w:after="156" w:afterLines="50" w:line="440" w:lineRule="exact"/>
        <w:ind w:firstLine="440" w:firstLineChars="200"/>
        <w:jc w:val="center"/>
        <w:rPr>
          <w:rFonts w:ascii="SimSun" w:hAnsi="SimSun" w:eastAsia="SimSun" w:cs="SimSun"/>
          <w:sz w:val="22"/>
          <w:szCs w:val="22"/>
        </w:rPr>
      </w:pPr>
    </w:p>
    <w:p w14:paraId="10156406">
      <w:pPr>
        <w:spacing w:before="156" w:beforeLines="50" w:after="156" w:afterLines="50" w:line="440" w:lineRule="exact"/>
        <w:ind w:firstLine="440" w:firstLineChars="200"/>
        <w:jc w:val="center"/>
        <w:rPr>
          <w:rFonts w:ascii="Arial" w:hAnsi="Arial" w:eastAsia="SimSun" w:cs="SimSun"/>
          <w:sz w:val="22"/>
          <w:szCs w:val="22"/>
        </w:rPr>
      </w:pPr>
      <w:r>
        <w:rPr>
          <w:rFonts w:hint="eastAsia" w:ascii="SimSun" w:hAnsi="SimSun" w:eastAsia="SimSun" w:cs="SimSun"/>
          <w:sz w:val="22"/>
          <w:szCs w:val="22"/>
        </w:rPr>
        <w:t>（本行以下无正文，为签署页）</w:t>
      </w:r>
    </w:p>
    <w:p w14:paraId="1FAAEFC1">
      <w:pPr>
        <w:rPr>
          <w:rFonts w:ascii="Arial" w:hAnsi="Arial" w:eastAsia="SimSun" w:cs="SimSun"/>
          <w:b/>
          <w:bCs/>
          <w:sz w:val="22"/>
          <w:szCs w:val="22"/>
        </w:rPr>
      </w:pPr>
      <w:r>
        <w:rPr>
          <w:rFonts w:hint="eastAsia" w:ascii="Arial" w:hAnsi="Arial" w:eastAsia="SimSun" w:cs="SimSun"/>
          <w:b/>
          <w:bCs/>
          <w:sz w:val="22"/>
          <w:szCs w:val="22"/>
        </w:rPr>
        <w:br w:type="page"/>
      </w:r>
    </w:p>
    <w:p w14:paraId="7BBC9414">
      <w:p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甲方（盖章）：</w:t>
      </w:r>
    </w:p>
    <w:p w14:paraId="0C89C2B9">
      <w:pPr>
        <w:spacing w:before="156" w:beforeLines="50" w:after="156" w:afterLines="50" w:line="440" w:lineRule="exact"/>
        <w:ind w:firstLine="440" w:firstLineChars="200"/>
        <w:rPr>
          <w:rFonts w:ascii="Arial" w:hAnsi="Arial" w:eastAsia="SimSun" w:cs="SimSun"/>
          <w:sz w:val="22"/>
          <w:szCs w:val="22"/>
        </w:rPr>
      </w:pPr>
    </w:p>
    <w:p w14:paraId="1BFFE5A3">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法定代表人或授权代表（签字：）</w:t>
      </w:r>
    </w:p>
    <w:p w14:paraId="43195B0F">
      <w:pPr>
        <w:spacing w:before="156" w:beforeLines="50" w:after="156" w:afterLines="50" w:line="440" w:lineRule="exact"/>
        <w:ind w:firstLine="440" w:firstLineChars="200"/>
        <w:rPr>
          <w:rFonts w:ascii="Arial" w:hAnsi="Arial" w:eastAsia="SimSun" w:cs="SimSun"/>
          <w:sz w:val="22"/>
          <w:szCs w:val="22"/>
        </w:rPr>
      </w:pPr>
    </w:p>
    <w:p w14:paraId="3EC714CF">
      <w:pPr>
        <w:spacing w:before="156" w:beforeLines="50" w:after="156" w:afterLines="50" w:line="440" w:lineRule="exact"/>
        <w:ind w:firstLine="440" w:firstLineChars="200"/>
        <w:rPr>
          <w:rFonts w:ascii="Arial" w:hAnsi="Arial" w:eastAsia="SimSun" w:cs="SimSun"/>
          <w:sz w:val="22"/>
          <w:szCs w:val="22"/>
        </w:rPr>
      </w:pPr>
    </w:p>
    <w:p w14:paraId="7676122D">
      <w:pPr>
        <w:spacing w:before="156" w:beforeLines="50" w:after="156" w:afterLines="50" w:line="440" w:lineRule="exact"/>
        <w:ind w:firstLine="442" w:firstLineChars="200"/>
        <w:rPr>
          <w:rFonts w:ascii="Arial" w:hAnsi="Arial" w:eastAsia="SimSun" w:cs="SimSun"/>
          <w:b/>
          <w:bCs/>
          <w:sz w:val="22"/>
          <w:szCs w:val="22"/>
        </w:rPr>
      </w:pPr>
      <w:r>
        <w:rPr>
          <w:rFonts w:hint="eastAsia" w:ascii="Arial" w:hAnsi="Arial" w:eastAsia="SimSun" w:cs="SimSun"/>
          <w:b/>
          <w:bCs/>
          <w:sz w:val="22"/>
          <w:szCs w:val="22"/>
        </w:rPr>
        <w:t>乙方（盖章</w:t>
      </w:r>
      <w:r>
        <w:rPr>
          <w:rFonts w:ascii="Arial" w:hAnsi="Arial" w:eastAsia="SimSun" w:cs="SimSun"/>
          <w:b/>
          <w:bCs/>
          <w:sz w:val="22"/>
          <w:szCs w:val="22"/>
        </w:rPr>
        <w:t>/</w:t>
      </w:r>
      <w:r>
        <w:rPr>
          <w:rFonts w:hint="eastAsia" w:ascii="Arial" w:hAnsi="Arial" w:eastAsia="SimSun" w:cs="SimSun"/>
          <w:b/>
          <w:bCs/>
          <w:sz w:val="22"/>
          <w:szCs w:val="22"/>
        </w:rPr>
        <w:t>签字）：</w:t>
      </w:r>
    </w:p>
    <w:p w14:paraId="2AA44568">
      <w:pPr>
        <w:spacing w:before="156" w:beforeLines="50" w:after="156" w:afterLines="50" w:line="440" w:lineRule="exact"/>
        <w:ind w:firstLine="440" w:firstLineChars="200"/>
        <w:rPr>
          <w:rFonts w:ascii="Arial" w:hAnsi="Arial" w:eastAsia="SimSun" w:cs="SimSun"/>
          <w:sz w:val="22"/>
          <w:szCs w:val="22"/>
        </w:rPr>
      </w:pPr>
    </w:p>
    <w:p w14:paraId="7B076066">
      <w:pPr>
        <w:spacing w:before="156" w:beforeLines="50" w:after="156" w:afterLines="50" w:line="440" w:lineRule="exact"/>
        <w:ind w:firstLine="440" w:firstLineChars="200"/>
        <w:rPr>
          <w:rFonts w:ascii="Arial" w:hAnsi="Arial" w:eastAsia="SimSun" w:cs="SimSun"/>
          <w:sz w:val="22"/>
          <w:szCs w:val="22"/>
        </w:rPr>
      </w:pPr>
      <w:r>
        <w:rPr>
          <w:rFonts w:hint="eastAsia" w:ascii="Arial" w:hAnsi="Arial" w:eastAsia="SimSun" w:cs="SimSun"/>
          <w:sz w:val="22"/>
          <w:szCs w:val="22"/>
        </w:rPr>
        <w:t>法定代表人或授权代表（签字）：</w:t>
      </w:r>
    </w:p>
    <w:p w14:paraId="650A1D0B">
      <w:pPr>
        <w:spacing w:before="156" w:beforeLines="50" w:after="156" w:afterLines="50" w:line="440" w:lineRule="exact"/>
        <w:ind w:firstLine="442" w:firstLineChars="200"/>
        <w:jc w:val="center"/>
        <w:rPr>
          <w:rFonts w:ascii="Arial" w:hAnsi="Arial" w:eastAsia="SimSun" w:cs="SimSun"/>
          <w:b/>
          <w:bCs/>
          <w:sz w:val="22"/>
          <w:szCs w:val="22"/>
        </w:rPr>
      </w:pPr>
    </w:p>
    <w:p w14:paraId="50090FBA">
      <w:pPr>
        <w:spacing w:before="156" w:beforeLines="50" w:after="156" w:afterLines="50" w:line="440" w:lineRule="exact"/>
        <w:ind w:firstLine="442" w:firstLineChars="200"/>
        <w:jc w:val="center"/>
        <w:rPr>
          <w:rFonts w:ascii="Arial" w:hAnsi="Arial" w:eastAsia="SimSun" w:cs="SimSun"/>
          <w:b/>
          <w:bCs/>
          <w:sz w:val="22"/>
          <w:szCs w:val="22"/>
        </w:rPr>
      </w:pPr>
      <w:r>
        <w:rPr>
          <w:rFonts w:hint="eastAsia" w:ascii="Arial" w:hAnsi="Arial" w:eastAsia="SimSun" w:cs="SimSun"/>
          <w:b/>
          <w:bCs/>
          <w:sz w:val="22"/>
          <w:szCs w:val="22"/>
        </w:rPr>
        <w:t>本合同的签订日期：</w:t>
      </w:r>
      <w:r>
        <w:rPr>
          <w:rFonts w:ascii="Arial" w:hAnsi="Arial" w:eastAsia="SimSun" w:cs="SimSun"/>
          <w:b/>
          <w:bCs/>
          <w:sz w:val="22"/>
          <w:szCs w:val="22"/>
        </w:rPr>
        <w:t xml:space="preserve">    </w:t>
      </w:r>
      <w:r>
        <w:rPr>
          <w:rFonts w:hint="eastAsia" w:ascii="Arial" w:hAnsi="Arial" w:eastAsia="SimSun" w:cs="SimSun"/>
          <w:b/>
          <w:bCs/>
          <w:sz w:val="22"/>
          <w:szCs w:val="22"/>
        </w:rPr>
        <w:t>年</w:t>
      </w:r>
      <w:r>
        <w:rPr>
          <w:rFonts w:ascii="Arial" w:hAnsi="Arial" w:eastAsia="SimSun" w:cs="SimSun"/>
          <w:b/>
          <w:bCs/>
          <w:sz w:val="22"/>
          <w:szCs w:val="22"/>
        </w:rPr>
        <w:t xml:space="preserve">   </w:t>
      </w:r>
      <w:r>
        <w:rPr>
          <w:rFonts w:hint="eastAsia" w:ascii="Arial" w:hAnsi="Arial" w:eastAsia="SimSun" w:cs="SimSun"/>
          <w:b/>
          <w:bCs/>
          <w:sz w:val="22"/>
          <w:szCs w:val="22"/>
        </w:rPr>
        <w:t>月</w:t>
      </w:r>
      <w:r>
        <w:rPr>
          <w:rFonts w:ascii="Arial" w:hAnsi="Arial" w:eastAsia="SimSun" w:cs="SimSun"/>
          <w:b/>
          <w:bCs/>
          <w:sz w:val="22"/>
          <w:szCs w:val="22"/>
        </w:rPr>
        <w:t xml:space="preserve">   </w:t>
      </w:r>
      <w:r>
        <w:rPr>
          <w:rFonts w:hint="eastAsia" w:ascii="Arial" w:hAnsi="Arial" w:eastAsia="SimSun" w:cs="SimSun"/>
          <w:b/>
          <w:bCs/>
          <w:sz w:val="22"/>
          <w:szCs w:val="22"/>
        </w:rPr>
        <w:t>日</w:t>
      </w:r>
    </w:p>
    <w:p w14:paraId="06AD3F85">
      <w:pPr>
        <w:spacing w:before="156" w:beforeLines="50" w:after="156" w:afterLines="50" w:line="440" w:lineRule="exact"/>
        <w:ind w:firstLine="440" w:firstLineChars="200"/>
        <w:rPr>
          <w:rFonts w:ascii="Arial" w:hAnsi="Arial" w:eastAsia="SimSun" w:cs="SimSun"/>
          <w:sz w:val="22"/>
          <w:szCs w:val="22"/>
        </w:rPr>
      </w:pPr>
    </w:p>
    <w:p w14:paraId="3F6A88D7">
      <w:pPr>
        <w:spacing w:before="156" w:beforeLines="50" w:after="156" w:afterLines="50" w:line="440" w:lineRule="exact"/>
        <w:ind w:firstLine="442" w:firstLineChars="200"/>
        <w:jc w:val="center"/>
        <w:rPr>
          <w:rFonts w:ascii="Arial" w:hAnsi="Arial" w:eastAsia="SimSun" w:cs="SimSun"/>
          <w:b/>
          <w:bCs/>
          <w:sz w:val="22"/>
          <w:szCs w:val="22"/>
        </w:rPr>
      </w:pPr>
    </w:p>
    <w:p w14:paraId="75106A6E">
      <w:pPr>
        <w:spacing w:before="156" w:beforeLines="50" w:after="156" w:afterLines="50" w:line="440" w:lineRule="exact"/>
        <w:ind w:firstLine="442" w:firstLineChars="200"/>
        <w:jc w:val="center"/>
        <w:rPr>
          <w:rFonts w:ascii="Arial" w:hAnsi="Arial" w:eastAsia="SimSun" w:cs="SimSun"/>
          <w:b/>
          <w:bCs/>
          <w:sz w:val="22"/>
          <w:szCs w:val="22"/>
        </w:rPr>
      </w:pPr>
    </w:p>
    <w:p w14:paraId="11D0055C">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附件一：甲方营业执照复印件</w:t>
      </w:r>
    </w:p>
    <w:p w14:paraId="746A5696">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附件二：乙方营业执照/身份证复印件</w:t>
      </w:r>
    </w:p>
    <w:p w14:paraId="2E88B33A">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附件三：合同基本商务条件</w:t>
      </w:r>
    </w:p>
    <w:p w14:paraId="4D507FED">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附件四：商铺位置示意图、户型平面图</w:t>
      </w:r>
    </w:p>
    <w:p w14:paraId="2448885B">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附件五：交付标准</w:t>
      </w:r>
    </w:p>
    <w:p w14:paraId="0DA3DC0F">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附件六：食品、餐饮单位食品安全责任书</w:t>
      </w:r>
    </w:p>
    <w:p w14:paraId="623DEC7C">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附件七：阳光合作协议</w:t>
      </w:r>
    </w:p>
    <w:p w14:paraId="7CA6445C">
      <w:pPr>
        <w:spacing w:before="156" w:beforeLines="50" w:after="156" w:afterLines="50" w:line="440" w:lineRule="exact"/>
        <w:outlineLvl w:val="0"/>
        <w:rPr>
          <w:rFonts w:ascii="Arial" w:hAnsi="Arial" w:eastAsia="SimSun" w:cs="SimSun"/>
          <w:b/>
          <w:sz w:val="22"/>
          <w:szCs w:val="22"/>
        </w:rPr>
      </w:pPr>
      <w:r>
        <w:rPr>
          <w:rFonts w:hint="eastAsia" w:ascii="Arial" w:hAnsi="Arial" w:eastAsia="SimSun" w:cs="SimSun"/>
          <w:b/>
          <w:sz w:val="22"/>
          <w:szCs w:val="22"/>
        </w:rPr>
        <w:t>附件八：商铺交付确认书</w:t>
      </w:r>
    </w:p>
    <w:p w14:paraId="7EE1F5B6">
      <w:pPr>
        <w:spacing w:before="156" w:beforeLines="50" w:after="156" w:afterLines="50" w:line="440" w:lineRule="exact"/>
        <w:outlineLvl w:val="0"/>
        <w:rPr>
          <w:rFonts w:ascii="Arial" w:hAnsi="Arial" w:eastAsia="SimSun" w:cs="SimSun"/>
          <w:b/>
          <w:sz w:val="22"/>
          <w:szCs w:val="22"/>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Arial" w:hAnsi="Arial" w:eastAsia="SimSun" w:cs="SimSun"/>
          <w:b/>
          <w:sz w:val="22"/>
          <w:szCs w:val="22"/>
        </w:rPr>
        <w:t>附件九：开业确认书</w:t>
      </w:r>
    </w:p>
    <w:p w14:paraId="3D9C4A51">
      <w:pPr>
        <w:spacing w:before="156" w:beforeLines="50" w:after="156" w:afterLines="50"/>
        <w:outlineLvl w:val="0"/>
        <w:rPr>
          <w:rFonts w:ascii="Arial" w:hAnsi="Arial" w:eastAsia="SimSun" w:cs="SimSun"/>
          <w:b/>
          <w:sz w:val="22"/>
          <w:szCs w:val="22"/>
        </w:rPr>
      </w:pPr>
      <w:r>
        <w:rPr>
          <w:rFonts w:hint="eastAsia" w:ascii="Arial" w:hAnsi="Arial" w:eastAsia="SimSun" w:cs="SimSun"/>
          <w:b/>
          <w:sz w:val="22"/>
          <w:szCs w:val="22"/>
        </w:rPr>
        <w:t>附件一：甲方营业执照复印件</w:t>
      </w:r>
    </w:p>
    <w:p w14:paraId="1346E857">
      <w:pPr>
        <w:spacing w:before="156" w:beforeLines="50" w:after="156" w:afterLines="50"/>
        <w:outlineLvl w:val="0"/>
        <w:rPr>
          <w:rFonts w:ascii="Arial" w:hAnsi="Arial" w:eastAsia="SimSun" w:cs="SimSun"/>
          <w:b/>
          <w:sz w:val="22"/>
          <w:szCs w:val="22"/>
        </w:rPr>
        <w:sectPr>
          <w:footerReference r:id="rId4" w:type="default"/>
          <w:pgSz w:w="11906" w:h="16838"/>
          <w:pgMar w:top="1440" w:right="1800" w:bottom="1440" w:left="1800" w:header="851" w:footer="992" w:gutter="0"/>
          <w:pgNumType w:start="1"/>
          <w:cols w:space="425" w:num="1"/>
          <w:docGrid w:type="lines" w:linePitch="312" w:charSpace="0"/>
        </w:sectPr>
      </w:pPr>
    </w:p>
    <w:p w14:paraId="224C1A37">
      <w:pPr>
        <w:spacing w:before="156" w:beforeLines="50" w:after="156" w:afterLines="50"/>
        <w:outlineLvl w:val="0"/>
        <w:rPr>
          <w:rFonts w:ascii="Arial" w:hAnsi="Arial" w:eastAsia="SimSun" w:cs="SimSun"/>
          <w:b/>
          <w:sz w:val="22"/>
          <w:szCs w:val="22"/>
        </w:rPr>
      </w:pPr>
      <w:r>
        <w:rPr>
          <w:rFonts w:hint="eastAsia" w:ascii="Arial" w:hAnsi="Arial" w:eastAsia="SimSun" w:cs="SimSun"/>
          <w:b/>
          <w:sz w:val="22"/>
          <w:szCs w:val="22"/>
        </w:rPr>
        <w:t>附件二：乙方营业执照/身份证复印件</w:t>
      </w:r>
    </w:p>
    <w:p w14:paraId="3E2542DB">
      <w:pPr>
        <w:spacing w:before="156" w:beforeLines="50" w:after="156" w:afterLines="50"/>
        <w:outlineLvl w:val="0"/>
        <w:rPr>
          <w:rFonts w:ascii="Arial" w:hAnsi="Arial" w:eastAsia="SimSun" w:cs="SimSun"/>
          <w:b/>
          <w:sz w:val="22"/>
          <w:szCs w:val="22"/>
        </w:rPr>
        <w:sectPr>
          <w:footerReference r:id="rId5" w:type="default"/>
          <w:pgSz w:w="11906" w:h="16838"/>
          <w:pgMar w:top="1440" w:right="1800" w:bottom="1440" w:left="1800" w:header="851" w:footer="992" w:gutter="0"/>
          <w:pgNumType w:start="1"/>
          <w:cols w:space="425" w:num="1"/>
          <w:docGrid w:type="lines" w:linePitch="312" w:charSpace="0"/>
        </w:sectPr>
      </w:pPr>
    </w:p>
    <w:p w14:paraId="36828F85">
      <w:pPr>
        <w:spacing w:before="156" w:beforeLines="50" w:after="156" w:afterLines="50"/>
        <w:outlineLvl w:val="0"/>
        <w:rPr>
          <w:rFonts w:ascii="Arial" w:hAnsi="Arial" w:eastAsia="SimSun" w:cs="SimSun"/>
          <w:b/>
          <w:sz w:val="22"/>
          <w:szCs w:val="22"/>
        </w:rPr>
      </w:pPr>
      <w:r>
        <w:rPr>
          <w:rFonts w:hint="eastAsia" w:ascii="Arial" w:hAnsi="Arial" w:eastAsia="SimSun" w:cs="SimSun"/>
          <w:b/>
          <w:sz w:val="22"/>
          <w:szCs w:val="22"/>
        </w:rPr>
        <w:t>附件三：合同基本商务条件</w:t>
      </w:r>
    </w:p>
    <w:p w14:paraId="49C8B17D">
      <w:pPr>
        <w:spacing w:before="156" w:beforeLines="50" w:after="156" w:afterLines="50"/>
        <w:outlineLvl w:val="0"/>
        <w:rPr>
          <w:rFonts w:ascii="Arial" w:hAnsi="Arial" w:eastAsia="SimSun" w:cs="SimSun"/>
          <w:b/>
          <w:sz w:val="22"/>
          <w:szCs w:val="22"/>
        </w:rPr>
      </w:pPr>
    </w:p>
    <w:p w14:paraId="334DEFE3">
      <w:pPr>
        <w:spacing w:before="156" w:beforeLines="50" w:after="156" w:afterLines="50"/>
        <w:outlineLvl w:val="0"/>
        <w:rPr>
          <w:rFonts w:ascii="Arial" w:hAnsi="Arial" w:eastAsia="SimSun" w:cs="SimSun"/>
          <w:b/>
          <w:sz w:val="22"/>
          <w:szCs w:val="22"/>
        </w:rPr>
      </w:pPr>
      <w:r>
        <w:rPr>
          <w:rFonts w:hint="eastAsia" w:ascii="Arial" w:hAnsi="Arial" w:eastAsia="SimSun" w:cs="SimSun"/>
          <w:b/>
          <w:sz w:val="22"/>
          <w:szCs w:val="22"/>
        </w:rPr>
        <w:t>商铺</w:t>
      </w:r>
    </w:p>
    <w:p w14:paraId="4FF8AB62">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商铺位于</w:t>
      </w:r>
      <w:r>
        <w:rPr>
          <w:rFonts w:hint="eastAsia" w:ascii="Arial" w:hAnsi="Arial" w:eastAsia="SimSun" w:cs="SimSun"/>
          <w:sz w:val="22"/>
          <w:szCs w:val="22"/>
        </w:rPr>
        <w:t>中国四川省成都市成华区青龙街道西林社区十、十一组天府国际动漫城</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号楼</w:t>
      </w:r>
      <w:r>
        <w:rPr>
          <w:rFonts w:hint="eastAsia" w:ascii="Arial" w:hAnsi="Arial" w:eastAsia="SimSun" w:cs="SimSun"/>
          <w:snapToGrid w:val="0"/>
          <w:kern w:val="0"/>
          <w:sz w:val="22"/>
          <w:szCs w:val="22"/>
          <w:u w:val="single"/>
        </w:rPr>
        <w:t xml:space="preserve">     层     号</w:t>
      </w:r>
      <w:r>
        <w:rPr>
          <w:rFonts w:hint="eastAsia" w:ascii="Arial" w:hAnsi="Arial" w:eastAsia="SimSun" w:cs="SimSun"/>
          <w:snapToGrid w:val="0"/>
          <w:kern w:val="0"/>
          <w:sz w:val="22"/>
          <w:szCs w:val="22"/>
        </w:rPr>
        <w:t>（门牌号）。具体位置示意图详见【附件四】。</w:t>
      </w:r>
    </w:p>
    <w:p w14:paraId="11D3B93A">
      <w:pPr>
        <w:numPr>
          <w:ilvl w:val="0"/>
          <w:numId w:val="6"/>
        </w:numPr>
        <w:tabs>
          <w:tab w:val="left" w:pos="-540"/>
        </w:tabs>
        <w:spacing w:before="156" w:beforeLines="50" w:after="156" w:afterLines="50"/>
        <w:ind w:left="0" w:firstLine="442" w:firstLineChars="200"/>
        <w:rPr>
          <w:rFonts w:ascii="Arial" w:hAnsi="Arial" w:eastAsia="SimSun" w:cs="SimSun"/>
          <w:b/>
          <w:sz w:val="22"/>
          <w:szCs w:val="22"/>
        </w:rPr>
      </w:pPr>
      <w:r>
        <w:rPr>
          <w:rFonts w:hint="eastAsia" w:ascii="Arial" w:hAnsi="Arial" w:eastAsia="SimSun" w:cs="SimSun"/>
          <w:b/>
          <w:sz w:val="22"/>
          <w:szCs w:val="22"/>
        </w:rPr>
        <w:t>计租面积</w:t>
      </w:r>
    </w:p>
    <w:p w14:paraId="0275ABC2">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商铺的计租面积：</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㎡，以房屋实测报告载明的实测建筑面积为准。</w:t>
      </w:r>
    </w:p>
    <w:p w14:paraId="774AE21A">
      <w:pPr>
        <w:numPr>
          <w:ilvl w:val="0"/>
          <w:numId w:val="6"/>
        </w:numPr>
        <w:tabs>
          <w:tab w:val="left" w:pos="-540"/>
        </w:tabs>
        <w:spacing w:before="156" w:beforeLines="50" w:after="156" w:afterLines="50"/>
        <w:ind w:left="0" w:firstLine="442" w:firstLineChars="200"/>
        <w:rPr>
          <w:rFonts w:ascii="Arial" w:hAnsi="Arial" w:eastAsia="SimSun" w:cs="SimSun"/>
          <w:b/>
          <w:sz w:val="22"/>
          <w:szCs w:val="22"/>
        </w:rPr>
      </w:pPr>
      <w:r>
        <w:rPr>
          <w:rFonts w:hint="eastAsia" w:ascii="Arial" w:hAnsi="Arial" w:eastAsia="SimSun" w:cs="SimSun"/>
          <w:b/>
          <w:sz w:val="22"/>
          <w:szCs w:val="22"/>
        </w:rPr>
        <w:t>交付日与开业日</w:t>
      </w:r>
    </w:p>
    <w:p w14:paraId="0ED0FB3C">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2.1交付日：</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年</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月</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日。</w:t>
      </w:r>
    </w:p>
    <w:p w14:paraId="0242D3B0">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2.2开业日（即计租日）：</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年</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月</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日。</w:t>
      </w:r>
    </w:p>
    <w:p w14:paraId="58BFC4D4">
      <w:pPr>
        <w:numPr>
          <w:ilvl w:val="0"/>
          <w:numId w:val="6"/>
        </w:numPr>
        <w:tabs>
          <w:tab w:val="left" w:pos="-540"/>
        </w:tabs>
        <w:spacing w:before="156" w:beforeLines="50" w:after="156" w:afterLines="50"/>
        <w:ind w:left="0" w:firstLine="442" w:firstLineChars="200"/>
        <w:rPr>
          <w:rFonts w:ascii="Arial" w:hAnsi="Arial" w:eastAsia="SimSun" w:cs="SimSun"/>
          <w:b/>
          <w:sz w:val="22"/>
          <w:szCs w:val="22"/>
        </w:rPr>
      </w:pPr>
      <w:r>
        <w:rPr>
          <w:rFonts w:hint="eastAsia" w:ascii="Arial" w:hAnsi="Arial" w:eastAsia="SimSun" w:cs="SimSun"/>
          <w:b/>
          <w:sz w:val="22"/>
          <w:szCs w:val="22"/>
        </w:rPr>
        <w:t>租赁期限</w:t>
      </w:r>
    </w:p>
    <w:p w14:paraId="4FEED434">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w:t>
      </w:r>
      <w:r>
        <w:rPr>
          <w:rFonts w:ascii="Arial" w:hAnsi="Arial" w:eastAsia="SimSun" w:cs="SimSun"/>
          <w:snapToGrid w:val="0"/>
          <w:kern w:val="0"/>
          <w:sz w:val="22"/>
          <w:szCs w:val="22"/>
        </w:rPr>
        <w:t>.1</w:t>
      </w:r>
      <w:r>
        <w:rPr>
          <w:rFonts w:hint="eastAsia" w:ascii="Arial" w:hAnsi="Arial" w:eastAsia="SimSun" w:cs="SimSun"/>
          <w:snapToGrid w:val="0"/>
          <w:kern w:val="0"/>
          <w:sz w:val="22"/>
          <w:szCs w:val="22"/>
        </w:rPr>
        <w:t>租赁期限：自交付日起共计【】个月。</w:t>
      </w:r>
    </w:p>
    <w:p w14:paraId="184FC1E9">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3.2装修期：甲方给予乙方整个商铺共计【】天的装修期，自商铺的交付日起算。</w:t>
      </w:r>
    </w:p>
    <w:p w14:paraId="46CEB427">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3.3计租期：自开业日（即计租日）起至租赁期限届满之日，共计【】月。</w:t>
      </w:r>
    </w:p>
    <w:p w14:paraId="02E211F7">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3.4运营培育期：共计【】月。</w:t>
      </w:r>
    </w:p>
    <w:p w14:paraId="35D7E362">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14:paraId="0088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63AF85A">
            <w:pPr>
              <w:spacing w:before="156" w:beforeLines="50" w:after="156" w:afterLines="50"/>
              <w:rPr>
                <w:rFonts w:ascii="Arial" w:hAnsi="Arial" w:eastAsia="SimSun" w:cs="SimSun"/>
                <w:snapToGrid w:val="0"/>
                <w:kern w:val="0"/>
                <w:sz w:val="22"/>
                <w:szCs w:val="22"/>
              </w:rPr>
            </w:pPr>
          </w:p>
        </w:tc>
        <w:tc>
          <w:tcPr>
            <w:tcW w:w="3096" w:type="dxa"/>
          </w:tcPr>
          <w:p w14:paraId="0F5665B2">
            <w:pPr>
              <w:spacing w:before="156" w:beforeLines="50" w:after="156"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期间</w:t>
            </w:r>
          </w:p>
        </w:tc>
      </w:tr>
      <w:tr w14:paraId="4BDA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010EAC59">
            <w:pPr>
              <w:spacing w:before="156" w:beforeLines="50" w:after="156"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租赁期限</w:t>
            </w:r>
          </w:p>
        </w:tc>
        <w:tc>
          <w:tcPr>
            <w:tcW w:w="3096" w:type="dxa"/>
          </w:tcPr>
          <w:p w14:paraId="2AF6745A">
            <w:pPr>
              <w:spacing w:before="156" w:beforeLines="50" w:after="156" w:afterLines="50"/>
              <w:rPr>
                <w:rFonts w:ascii="Arial" w:hAnsi="Arial" w:eastAsia="SimSun" w:cs="SimSun"/>
                <w:snapToGrid w:val="0"/>
                <w:kern w:val="0"/>
                <w:sz w:val="22"/>
                <w:szCs w:val="22"/>
              </w:rPr>
            </w:pPr>
          </w:p>
        </w:tc>
      </w:tr>
      <w:tr w14:paraId="603C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6413406">
            <w:pPr>
              <w:spacing w:before="156" w:beforeLines="50" w:after="156"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装修期</w:t>
            </w:r>
          </w:p>
        </w:tc>
        <w:tc>
          <w:tcPr>
            <w:tcW w:w="3096" w:type="dxa"/>
          </w:tcPr>
          <w:p w14:paraId="5E75975B">
            <w:pPr>
              <w:spacing w:before="156" w:beforeLines="50" w:after="156" w:afterLines="50"/>
              <w:rPr>
                <w:rFonts w:ascii="Arial" w:hAnsi="Arial" w:eastAsia="SimSun" w:cs="SimSun"/>
                <w:snapToGrid w:val="0"/>
                <w:kern w:val="0"/>
                <w:sz w:val="22"/>
                <w:szCs w:val="22"/>
              </w:rPr>
            </w:pPr>
          </w:p>
        </w:tc>
      </w:tr>
      <w:tr w14:paraId="2E4F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6891E48">
            <w:pPr>
              <w:spacing w:before="156" w:beforeLines="50" w:after="156"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计租期</w:t>
            </w:r>
          </w:p>
        </w:tc>
        <w:tc>
          <w:tcPr>
            <w:tcW w:w="3096" w:type="dxa"/>
          </w:tcPr>
          <w:p w14:paraId="555B656E">
            <w:pPr>
              <w:spacing w:before="156" w:beforeLines="50" w:after="156" w:afterLines="50"/>
              <w:rPr>
                <w:rFonts w:ascii="Arial" w:hAnsi="Arial" w:eastAsia="SimSun" w:cs="SimSun"/>
                <w:snapToGrid w:val="0"/>
                <w:kern w:val="0"/>
                <w:sz w:val="22"/>
                <w:szCs w:val="22"/>
              </w:rPr>
            </w:pPr>
          </w:p>
        </w:tc>
      </w:tr>
      <w:tr w14:paraId="295B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99C4E72">
            <w:pPr>
              <w:spacing w:before="156" w:beforeLines="50" w:after="156"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运营培育期</w:t>
            </w:r>
          </w:p>
        </w:tc>
        <w:tc>
          <w:tcPr>
            <w:tcW w:w="3096" w:type="dxa"/>
          </w:tcPr>
          <w:p w14:paraId="6C7A42A1">
            <w:pPr>
              <w:spacing w:before="156" w:beforeLines="50" w:after="156" w:afterLines="50"/>
              <w:rPr>
                <w:rFonts w:ascii="Arial" w:hAnsi="Arial" w:eastAsia="SimSun" w:cs="SimSun"/>
                <w:snapToGrid w:val="0"/>
                <w:kern w:val="0"/>
                <w:sz w:val="22"/>
                <w:szCs w:val="22"/>
              </w:rPr>
            </w:pPr>
          </w:p>
        </w:tc>
      </w:tr>
    </w:tbl>
    <w:p w14:paraId="23D46FD0">
      <w:pPr>
        <w:numPr>
          <w:ilvl w:val="0"/>
          <w:numId w:val="6"/>
        </w:numPr>
        <w:tabs>
          <w:tab w:val="left" w:pos="-540"/>
        </w:tabs>
        <w:spacing w:before="156" w:beforeLines="50" w:after="156" w:afterLines="50"/>
        <w:ind w:left="0" w:firstLine="442" w:firstLineChars="200"/>
        <w:rPr>
          <w:rFonts w:ascii="Arial" w:hAnsi="Arial" w:eastAsia="SimSun" w:cs="SimSun"/>
          <w:b/>
          <w:sz w:val="22"/>
          <w:szCs w:val="22"/>
        </w:rPr>
      </w:pPr>
      <w:r>
        <w:rPr>
          <w:rFonts w:hint="eastAsia" w:ascii="Arial" w:hAnsi="Arial" w:eastAsia="SimSun" w:cs="SimSun"/>
          <w:b/>
          <w:sz w:val="22"/>
          <w:szCs w:val="22"/>
        </w:rPr>
        <w:t>租赁用途</w:t>
      </w:r>
    </w:p>
    <w:p w14:paraId="27D246A5">
      <w:pPr>
        <w:spacing w:before="156" w:beforeLines="50" w:after="156"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4</w:t>
      </w:r>
      <w:r>
        <w:rPr>
          <w:rFonts w:ascii="Arial" w:hAnsi="Arial" w:eastAsia="SimSun" w:cs="SimSun"/>
          <w:snapToGrid w:val="0"/>
          <w:kern w:val="0"/>
          <w:sz w:val="22"/>
          <w:szCs w:val="22"/>
        </w:rPr>
        <w:t xml:space="preserve">.1 </w:t>
      </w:r>
      <w:r>
        <w:rPr>
          <w:rFonts w:hint="eastAsia" w:ascii="Arial" w:hAnsi="Arial" w:eastAsia="SimSun" w:cs="SimSun"/>
          <w:snapToGrid w:val="0"/>
          <w:kern w:val="0"/>
          <w:sz w:val="22"/>
          <w:szCs w:val="22"/>
        </w:rPr>
        <w:t>该商铺的规划用途为</w:t>
      </w:r>
      <w:r>
        <w:rPr>
          <w:rFonts w:hint="eastAsia" w:ascii="Arial" w:hAnsi="Arial" w:eastAsia="SimSun" w:cs="SimSun"/>
          <w:snapToGrid w:val="0"/>
          <w:kern w:val="0"/>
          <w:sz w:val="22"/>
          <w:szCs w:val="22"/>
          <w:u w:val="single"/>
        </w:rPr>
        <w:t xml:space="preserve">         </w:t>
      </w:r>
    </w:p>
    <w:p w14:paraId="48ECF7BD">
      <w:pPr>
        <w:spacing w:before="156" w:beforeLines="50" w:after="156"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4</w:t>
      </w:r>
      <w:r>
        <w:rPr>
          <w:rFonts w:ascii="Arial" w:hAnsi="Arial" w:eastAsia="SimSun" w:cs="SimSun"/>
          <w:snapToGrid w:val="0"/>
          <w:kern w:val="0"/>
          <w:sz w:val="22"/>
          <w:szCs w:val="22"/>
        </w:rPr>
        <w:t xml:space="preserve">.2 </w:t>
      </w:r>
      <w:r>
        <w:rPr>
          <w:rFonts w:hint="eastAsia" w:ascii="Arial" w:hAnsi="Arial" w:eastAsia="SimSun" w:cs="SimSun"/>
          <w:snapToGrid w:val="0"/>
          <w:kern w:val="0"/>
          <w:sz w:val="22"/>
          <w:szCs w:val="22"/>
        </w:rPr>
        <w:t>该商铺的使用用途为</w:t>
      </w:r>
      <w:r>
        <w:rPr>
          <w:rFonts w:hint="eastAsia" w:ascii="Arial" w:hAnsi="Arial" w:eastAsia="SimSun" w:cs="SimSun"/>
          <w:snapToGrid w:val="0"/>
          <w:kern w:val="0"/>
          <w:sz w:val="22"/>
          <w:szCs w:val="22"/>
          <w:u w:val="single"/>
        </w:rPr>
        <w:t xml:space="preserve">         </w:t>
      </w:r>
    </w:p>
    <w:p w14:paraId="45E8F8A8">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4.3该商铺的营业范围为：</w:t>
      </w:r>
    </w:p>
    <w:p w14:paraId="15982D8F">
      <w:pPr>
        <w:numPr>
          <w:ilvl w:val="0"/>
          <w:numId w:val="7"/>
        </w:numPr>
        <w:spacing w:before="156" w:beforeLines="50" w:after="156"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经营业态：</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w:t>
      </w:r>
    </w:p>
    <w:p w14:paraId="0A188957">
      <w:pPr>
        <w:numPr>
          <w:ilvl w:val="0"/>
          <w:numId w:val="7"/>
        </w:numPr>
        <w:spacing w:before="156" w:beforeLines="50" w:after="156"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店铺名称：</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w:t>
      </w:r>
    </w:p>
    <w:p w14:paraId="6A597F88">
      <w:pPr>
        <w:numPr>
          <w:ilvl w:val="0"/>
          <w:numId w:val="6"/>
        </w:numPr>
        <w:tabs>
          <w:tab w:val="left" w:pos="-540"/>
        </w:tabs>
        <w:spacing w:before="156" w:beforeLines="50" w:after="156" w:afterLines="50"/>
        <w:ind w:left="0" w:firstLine="442" w:firstLineChars="200"/>
        <w:rPr>
          <w:rFonts w:ascii="Arial" w:hAnsi="Arial" w:eastAsia="SimSun" w:cs="SimSun"/>
          <w:b/>
          <w:sz w:val="22"/>
          <w:szCs w:val="22"/>
        </w:rPr>
      </w:pPr>
      <w:r>
        <w:rPr>
          <w:rFonts w:hint="eastAsia" w:ascii="Arial" w:hAnsi="Arial" w:eastAsia="SimSun" w:cs="SimSun"/>
          <w:b/>
          <w:sz w:val="22"/>
          <w:szCs w:val="22"/>
        </w:rPr>
        <w:t>提成租金标准、支付周期</w:t>
      </w:r>
    </w:p>
    <w:tbl>
      <w:tblPr>
        <w:tblStyle w:val="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474"/>
        <w:gridCol w:w="1474"/>
        <w:gridCol w:w="1474"/>
        <w:gridCol w:w="1474"/>
      </w:tblGrid>
      <w:tr w14:paraId="4069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067E75B4">
            <w:pPr>
              <w:jc w:val="center"/>
              <w:rPr>
                <w:rFonts w:ascii="SimSun" w:hAnsi="SimSun" w:eastAsia="SimSun" w:cs="SimSun"/>
                <w:b/>
                <w:bCs/>
                <w:sz w:val="18"/>
                <w:szCs w:val="18"/>
              </w:rPr>
            </w:pPr>
            <w:r>
              <w:rPr>
                <w:rFonts w:hint="eastAsia" w:ascii="SimSun" w:hAnsi="SimSun" w:eastAsia="SimSun" w:cs="SimSun"/>
                <w:b/>
                <w:bCs/>
                <w:sz w:val="18"/>
                <w:szCs w:val="18"/>
              </w:rPr>
              <w:t>计租年度</w:t>
            </w:r>
          </w:p>
        </w:tc>
        <w:tc>
          <w:tcPr>
            <w:tcW w:w="1474" w:type="dxa"/>
            <w:vAlign w:val="center"/>
          </w:tcPr>
          <w:p w14:paraId="3C762015">
            <w:pPr>
              <w:jc w:val="center"/>
              <w:rPr>
                <w:rFonts w:ascii="SimSun" w:hAnsi="SimSun" w:eastAsia="SimSun" w:cs="SimSun"/>
                <w:b/>
                <w:bCs/>
                <w:sz w:val="18"/>
                <w:szCs w:val="18"/>
              </w:rPr>
            </w:pPr>
            <w:r>
              <w:rPr>
                <w:rFonts w:hint="eastAsia" w:ascii="SimSun" w:hAnsi="SimSun" w:eastAsia="SimSun" w:cs="SimSun"/>
                <w:b/>
                <w:bCs/>
                <w:sz w:val="18"/>
                <w:szCs w:val="18"/>
              </w:rPr>
              <w:t>计租起止日期</w:t>
            </w:r>
          </w:p>
        </w:tc>
        <w:tc>
          <w:tcPr>
            <w:tcW w:w="1474" w:type="dxa"/>
            <w:vAlign w:val="center"/>
          </w:tcPr>
          <w:p w14:paraId="1AB9871E">
            <w:pPr>
              <w:jc w:val="center"/>
              <w:rPr>
                <w:rFonts w:ascii="SimSun" w:hAnsi="SimSun" w:eastAsia="SimSun" w:cs="SimSun"/>
                <w:b/>
                <w:bCs/>
                <w:sz w:val="18"/>
                <w:szCs w:val="18"/>
              </w:rPr>
            </w:pPr>
            <w:r>
              <w:rPr>
                <w:rFonts w:hint="eastAsia" w:ascii="SimSun" w:hAnsi="SimSun" w:eastAsia="SimSun" w:cs="SimSun"/>
                <w:b/>
                <w:bCs/>
                <w:sz w:val="18"/>
                <w:szCs w:val="18"/>
              </w:rPr>
              <w:t>提成租金计提比例</w:t>
            </w:r>
          </w:p>
        </w:tc>
        <w:tc>
          <w:tcPr>
            <w:tcW w:w="1474" w:type="dxa"/>
            <w:vAlign w:val="center"/>
          </w:tcPr>
          <w:p w14:paraId="5A815A4C">
            <w:pPr>
              <w:jc w:val="center"/>
              <w:rPr>
                <w:rFonts w:ascii="SimSun" w:hAnsi="SimSun" w:eastAsia="SimSun" w:cs="SimSun"/>
                <w:b/>
                <w:bCs/>
                <w:sz w:val="18"/>
                <w:szCs w:val="18"/>
              </w:rPr>
            </w:pPr>
            <w:r>
              <w:rPr>
                <w:rFonts w:hint="eastAsia" w:ascii="SimSun" w:hAnsi="SimSun" w:eastAsia="SimSun" w:cs="SimSun"/>
                <w:b/>
                <w:bCs/>
                <w:sz w:val="18"/>
                <w:szCs w:val="18"/>
              </w:rPr>
              <w:t>应支付提成租金截止时间</w:t>
            </w:r>
          </w:p>
        </w:tc>
        <w:tc>
          <w:tcPr>
            <w:tcW w:w="1474" w:type="dxa"/>
            <w:vAlign w:val="center"/>
          </w:tcPr>
          <w:p w14:paraId="2F71EBA1">
            <w:pPr>
              <w:jc w:val="center"/>
              <w:rPr>
                <w:rFonts w:ascii="SimSun" w:hAnsi="SimSun" w:eastAsia="SimSun" w:cs="SimSun"/>
                <w:b/>
                <w:bCs/>
                <w:sz w:val="18"/>
                <w:szCs w:val="18"/>
              </w:rPr>
            </w:pPr>
            <w:r>
              <w:rPr>
                <w:rFonts w:hint="eastAsia" w:ascii="SimSun" w:hAnsi="SimSun" w:eastAsia="SimSun" w:cs="SimSun"/>
                <w:b/>
                <w:bCs/>
                <w:sz w:val="18"/>
                <w:szCs w:val="18"/>
              </w:rPr>
              <w:t>备注</w:t>
            </w:r>
          </w:p>
        </w:tc>
      </w:tr>
      <w:tr w14:paraId="178D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21D75CBF">
            <w:pPr>
              <w:jc w:val="center"/>
              <w:rPr>
                <w:rFonts w:ascii="SimSun" w:hAnsi="SimSun" w:eastAsia="SimSun" w:cs="SimSun"/>
                <w:b/>
                <w:bCs/>
                <w:sz w:val="18"/>
                <w:szCs w:val="18"/>
              </w:rPr>
            </w:pPr>
          </w:p>
        </w:tc>
        <w:tc>
          <w:tcPr>
            <w:tcW w:w="1474" w:type="dxa"/>
            <w:vAlign w:val="center"/>
          </w:tcPr>
          <w:p w14:paraId="5E0DC681">
            <w:pPr>
              <w:jc w:val="center"/>
              <w:rPr>
                <w:rFonts w:ascii="SimSun" w:hAnsi="SimSun" w:eastAsia="SimSun" w:cs="SimSun"/>
                <w:b/>
                <w:bCs/>
                <w:sz w:val="18"/>
                <w:szCs w:val="18"/>
              </w:rPr>
            </w:pPr>
          </w:p>
        </w:tc>
        <w:tc>
          <w:tcPr>
            <w:tcW w:w="1474" w:type="dxa"/>
            <w:vAlign w:val="center"/>
          </w:tcPr>
          <w:p w14:paraId="518528C4">
            <w:pPr>
              <w:jc w:val="center"/>
              <w:rPr>
                <w:rFonts w:ascii="SimSun" w:hAnsi="SimSun" w:eastAsia="SimSun" w:cs="SimSun"/>
                <w:b/>
                <w:bCs/>
                <w:sz w:val="18"/>
                <w:szCs w:val="18"/>
              </w:rPr>
            </w:pPr>
          </w:p>
        </w:tc>
        <w:tc>
          <w:tcPr>
            <w:tcW w:w="1474" w:type="dxa"/>
            <w:vAlign w:val="center"/>
          </w:tcPr>
          <w:p w14:paraId="7C79C23D">
            <w:pPr>
              <w:jc w:val="center"/>
              <w:rPr>
                <w:rFonts w:ascii="SimSun" w:hAnsi="SimSun" w:eastAsia="SimSun" w:cs="SimSun"/>
                <w:b/>
                <w:bCs/>
                <w:sz w:val="18"/>
                <w:szCs w:val="18"/>
              </w:rPr>
            </w:pPr>
          </w:p>
        </w:tc>
        <w:tc>
          <w:tcPr>
            <w:tcW w:w="1474" w:type="dxa"/>
            <w:vAlign w:val="center"/>
          </w:tcPr>
          <w:p w14:paraId="661D9299">
            <w:pPr>
              <w:jc w:val="center"/>
              <w:rPr>
                <w:rFonts w:ascii="SimSun" w:hAnsi="SimSun" w:eastAsia="SimSun" w:cs="SimSun"/>
                <w:b/>
                <w:bCs/>
                <w:sz w:val="18"/>
                <w:szCs w:val="18"/>
              </w:rPr>
            </w:pPr>
          </w:p>
        </w:tc>
      </w:tr>
      <w:tr w14:paraId="5F49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383A5BCD">
            <w:pPr>
              <w:jc w:val="center"/>
              <w:rPr>
                <w:rFonts w:ascii="SimSun" w:hAnsi="SimSun" w:eastAsia="SimSun" w:cs="SimSun"/>
                <w:b/>
                <w:bCs/>
                <w:sz w:val="18"/>
                <w:szCs w:val="18"/>
              </w:rPr>
            </w:pPr>
          </w:p>
        </w:tc>
        <w:tc>
          <w:tcPr>
            <w:tcW w:w="1474" w:type="dxa"/>
            <w:vAlign w:val="center"/>
          </w:tcPr>
          <w:p w14:paraId="31E09F5D">
            <w:pPr>
              <w:jc w:val="center"/>
              <w:rPr>
                <w:rFonts w:ascii="SimSun" w:hAnsi="SimSun" w:eastAsia="SimSun" w:cs="SimSun"/>
                <w:b/>
                <w:bCs/>
                <w:sz w:val="18"/>
                <w:szCs w:val="18"/>
              </w:rPr>
            </w:pPr>
          </w:p>
        </w:tc>
        <w:tc>
          <w:tcPr>
            <w:tcW w:w="1474" w:type="dxa"/>
            <w:vAlign w:val="center"/>
          </w:tcPr>
          <w:p w14:paraId="114E8F1A">
            <w:pPr>
              <w:jc w:val="center"/>
              <w:rPr>
                <w:rFonts w:ascii="SimSun" w:hAnsi="SimSun" w:eastAsia="SimSun" w:cs="SimSun"/>
                <w:b/>
                <w:bCs/>
                <w:sz w:val="18"/>
                <w:szCs w:val="18"/>
              </w:rPr>
            </w:pPr>
          </w:p>
        </w:tc>
        <w:tc>
          <w:tcPr>
            <w:tcW w:w="1474" w:type="dxa"/>
            <w:vAlign w:val="center"/>
          </w:tcPr>
          <w:p w14:paraId="0DD48388">
            <w:pPr>
              <w:jc w:val="center"/>
              <w:rPr>
                <w:rFonts w:ascii="SimSun" w:hAnsi="SimSun" w:eastAsia="SimSun" w:cs="SimSun"/>
                <w:b/>
                <w:bCs/>
                <w:sz w:val="18"/>
                <w:szCs w:val="18"/>
              </w:rPr>
            </w:pPr>
          </w:p>
        </w:tc>
        <w:tc>
          <w:tcPr>
            <w:tcW w:w="1474" w:type="dxa"/>
            <w:vAlign w:val="center"/>
          </w:tcPr>
          <w:p w14:paraId="2CC6BCE4">
            <w:pPr>
              <w:jc w:val="center"/>
              <w:rPr>
                <w:rFonts w:ascii="SimSun" w:hAnsi="SimSun" w:eastAsia="SimSun" w:cs="SimSun"/>
                <w:b/>
                <w:bCs/>
                <w:sz w:val="18"/>
                <w:szCs w:val="18"/>
              </w:rPr>
            </w:pPr>
          </w:p>
        </w:tc>
      </w:tr>
      <w:tr w14:paraId="072D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1AC54081">
            <w:pPr>
              <w:jc w:val="center"/>
              <w:rPr>
                <w:rFonts w:ascii="SimSun" w:hAnsi="SimSun" w:eastAsia="SimSun" w:cs="SimSun"/>
                <w:b/>
                <w:bCs/>
                <w:sz w:val="18"/>
                <w:szCs w:val="18"/>
              </w:rPr>
            </w:pPr>
          </w:p>
        </w:tc>
        <w:tc>
          <w:tcPr>
            <w:tcW w:w="1474" w:type="dxa"/>
            <w:vAlign w:val="center"/>
          </w:tcPr>
          <w:p w14:paraId="1C48450B">
            <w:pPr>
              <w:jc w:val="center"/>
              <w:rPr>
                <w:rFonts w:ascii="SimSun" w:hAnsi="SimSun" w:eastAsia="SimSun" w:cs="SimSun"/>
                <w:b/>
                <w:bCs/>
                <w:sz w:val="18"/>
                <w:szCs w:val="18"/>
              </w:rPr>
            </w:pPr>
          </w:p>
        </w:tc>
        <w:tc>
          <w:tcPr>
            <w:tcW w:w="1474" w:type="dxa"/>
            <w:vAlign w:val="center"/>
          </w:tcPr>
          <w:p w14:paraId="1B8D88F8">
            <w:pPr>
              <w:jc w:val="center"/>
              <w:rPr>
                <w:rFonts w:ascii="SimSun" w:hAnsi="SimSun" w:eastAsia="SimSun" w:cs="SimSun"/>
                <w:b/>
                <w:bCs/>
                <w:sz w:val="18"/>
                <w:szCs w:val="18"/>
              </w:rPr>
            </w:pPr>
          </w:p>
        </w:tc>
        <w:tc>
          <w:tcPr>
            <w:tcW w:w="1474" w:type="dxa"/>
            <w:vAlign w:val="center"/>
          </w:tcPr>
          <w:p w14:paraId="1FCC60FF">
            <w:pPr>
              <w:jc w:val="center"/>
              <w:rPr>
                <w:rFonts w:ascii="SimSun" w:hAnsi="SimSun" w:eastAsia="SimSun" w:cs="SimSun"/>
                <w:b/>
                <w:bCs/>
                <w:sz w:val="18"/>
                <w:szCs w:val="18"/>
              </w:rPr>
            </w:pPr>
          </w:p>
        </w:tc>
        <w:tc>
          <w:tcPr>
            <w:tcW w:w="1474" w:type="dxa"/>
            <w:vAlign w:val="center"/>
          </w:tcPr>
          <w:p w14:paraId="7EB1D460">
            <w:pPr>
              <w:jc w:val="center"/>
              <w:rPr>
                <w:rFonts w:ascii="SimSun" w:hAnsi="SimSun" w:eastAsia="SimSun" w:cs="SimSun"/>
                <w:b/>
                <w:bCs/>
                <w:sz w:val="18"/>
                <w:szCs w:val="18"/>
              </w:rPr>
            </w:pPr>
          </w:p>
        </w:tc>
      </w:tr>
      <w:tr w14:paraId="380D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71F551BD">
            <w:pPr>
              <w:jc w:val="center"/>
              <w:rPr>
                <w:rFonts w:ascii="SimSun" w:hAnsi="SimSun" w:eastAsia="SimSun" w:cs="SimSun"/>
                <w:b/>
                <w:bCs/>
                <w:sz w:val="18"/>
                <w:szCs w:val="18"/>
              </w:rPr>
            </w:pPr>
          </w:p>
        </w:tc>
        <w:tc>
          <w:tcPr>
            <w:tcW w:w="1474" w:type="dxa"/>
            <w:vAlign w:val="center"/>
          </w:tcPr>
          <w:p w14:paraId="6B4DA1D0">
            <w:pPr>
              <w:jc w:val="center"/>
              <w:rPr>
                <w:rFonts w:ascii="SimSun" w:hAnsi="SimSun" w:eastAsia="SimSun" w:cs="SimSun"/>
                <w:b/>
                <w:bCs/>
                <w:sz w:val="18"/>
                <w:szCs w:val="18"/>
              </w:rPr>
            </w:pPr>
          </w:p>
        </w:tc>
        <w:tc>
          <w:tcPr>
            <w:tcW w:w="1474" w:type="dxa"/>
            <w:vAlign w:val="center"/>
          </w:tcPr>
          <w:p w14:paraId="1C45A6F8">
            <w:pPr>
              <w:jc w:val="center"/>
              <w:rPr>
                <w:rFonts w:ascii="SimSun" w:hAnsi="SimSun" w:eastAsia="SimSun" w:cs="SimSun"/>
                <w:b/>
                <w:bCs/>
                <w:sz w:val="18"/>
                <w:szCs w:val="18"/>
              </w:rPr>
            </w:pPr>
          </w:p>
        </w:tc>
        <w:tc>
          <w:tcPr>
            <w:tcW w:w="1474" w:type="dxa"/>
            <w:vAlign w:val="center"/>
          </w:tcPr>
          <w:p w14:paraId="37233C0E">
            <w:pPr>
              <w:jc w:val="center"/>
              <w:rPr>
                <w:rFonts w:ascii="SimSun" w:hAnsi="SimSun" w:eastAsia="SimSun" w:cs="SimSun"/>
                <w:b/>
                <w:bCs/>
                <w:sz w:val="18"/>
                <w:szCs w:val="18"/>
              </w:rPr>
            </w:pPr>
          </w:p>
        </w:tc>
        <w:tc>
          <w:tcPr>
            <w:tcW w:w="1474" w:type="dxa"/>
            <w:vAlign w:val="center"/>
          </w:tcPr>
          <w:p w14:paraId="5DC3B542">
            <w:pPr>
              <w:jc w:val="center"/>
              <w:rPr>
                <w:rFonts w:ascii="SimSun" w:hAnsi="SimSun" w:eastAsia="SimSun" w:cs="SimSun"/>
                <w:b/>
                <w:bCs/>
                <w:sz w:val="18"/>
                <w:szCs w:val="18"/>
              </w:rPr>
            </w:pPr>
          </w:p>
        </w:tc>
      </w:tr>
    </w:tbl>
    <w:p w14:paraId="7AD2120F">
      <w:pPr>
        <w:tabs>
          <w:tab w:val="left" w:pos="-540"/>
          <w:tab w:val="left" w:pos="780"/>
        </w:tabs>
        <w:spacing w:before="156" w:beforeLines="50" w:after="156" w:afterLines="50"/>
        <w:ind w:firstLine="442" w:firstLineChars="200"/>
        <w:rPr>
          <w:rFonts w:ascii="Arial" w:hAnsi="Arial" w:eastAsia="SimSun" w:cs="SimSun"/>
          <w:b/>
          <w:sz w:val="22"/>
          <w:szCs w:val="22"/>
        </w:rPr>
      </w:pPr>
      <w:r>
        <w:rPr>
          <w:rFonts w:hint="eastAsia" w:ascii="Arial" w:hAnsi="Arial" w:eastAsia="SimSun" w:cs="SimSun"/>
          <w:b/>
          <w:sz w:val="22"/>
          <w:szCs w:val="22"/>
        </w:rPr>
        <w:t>六、</w:t>
      </w:r>
      <w:r>
        <w:rPr>
          <w:rFonts w:ascii="Arial" w:hAnsi="Arial" w:eastAsia="SimSun" w:cs="SimSun"/>
          <w:b/>
          <w:sz w:val="22"/>
          <w:szCs w:val="22"/>
        </w:rPr>
        <w:t xml:space="preserve"> </w:t>
      </w:r>
      <w:r>
        <w:rPr>
          <w:rFonts w:hint="eastAsia" w:ascii="Arial" w:hAnsi="Arial" w:eastAsia="SimSun" w:cs="SimSun"/>
          <w:b/>
          <w:sz w:val="22"/>
          <w:szCs w:val="22"/>
        </w:rPr>
        <w:t>履约保证金</w:t>
      </w:r>
    </w:p>
    <w:p w14:paraId="680BB412">
      <w:pPr>
        <w:spacing w:before="156" w:beforeLines="50" w:after="156"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本合同项下，乙方应根据本合同正文约定一次性向甲方支付的履约保证金的总金额为</w:t>
      </w:r>
      <w:r>
        <w:rPr>
          <w:rFonts w:hint="eastAsia" w:ascii="Arial" w:hAnsi="Arial" w:eastAsia="SimSun" w:cs="SimSun"/>
          <w:b/>
          <w:bCs/>
          <w:snapToGrid w:val="0"/>
          <w:kern w:val="0"/>
          <w:sz w:val="22"/>
          <w:szCs w:val="22"/>
        </w:rPr>
        <w:t>人民币</w:t>
      </w:r>
      <w:r>
        <w:rPr>
          <w:rFonts w:hint="eastAsia" w:ascii="Arial" w:hAnsi="Arial" w:eastAsia="SimSun" w:cs="SimSun"/>
          <w:snapToGrid w:val="0"/>
          <w:kern w:val="0"/>
          <w:sz w:val="22"/>
          <w:szCs w:val="22"/>
          <w:u w:val="single"/>
        </w:rPr>
        <w:t xml:space="preserve">        </w:t>
      </w:r>
      <w:r>
        <w:rPr>
          <w:rFonts w:hint="eastAsia" w:ascii="Arial" w:hAnsi="Arial" w:eastAsia="SimSun" w:cs="SimSun"/>
          <w:b/>
          <w:bCs/>
          <w:snapToGrid w:val="0"/>
          <w:kern w:val="0"/>
          <w:sz w:val="22"/>
          <w:szCs w:val="22"/>
        </w:rPr>
        <w:t>元（大写</w:t>
      </w:r>
      <w:r>
        <w:rPr>
          <w:rFonts w:hint="eastAsia" w:ascii="Arial" w:hAnsi="Arial" w:eastAsia="SimSun" w:cs="SimSun"/>
          <w:snapToGrid w:val="0"/>
          <w:kern w:val="0"/>
          <w:sz w:val="22"/>
          <w:szCs w:val="22"/>
          <w:u w:val="single"/>
        </w:rPr>
        <w:t xml:space="preserve">     </w:t>
      </w:r>
      <w:r>
        <w:rPr>
          <w:rFonts w:hint="eastAsia" w:ascii="Arial" w:hAnsi="Arial" w:eastAsia="SimSun" w:cs="SimSun"/>
          <w:b/>
          <w:bCs/>
          <w:snapToGrid w:val="0"/>
          <w:kern w:val="0"/>
          <w:sz w:val="22"/>
          <w:szCs w:val="22"/>
        </w:rPr>
        <w:t>元整）</w:t>
      </w:r>
      <w:r>
        <w:rPr>
          <w:rFonts w:hint="eastAsia" w:ascii="Arial" w:hAnsi="Arial" w:eastAsia="SimSun" w:cs="SimSun"/>
          <w:snapToGrid w:val="0"/>
          <w:kern w:val="0"/>
          <w:sz w:val="22"/>
          <w:szCs w:val="22"/>
        </w:rPr>
        <w:t>。</w:t>
      </w:r>
    </w:p>
    <w:p w14:paraId="240802AA">
      <w:pPr>
        <w:tabs>
          <w:tab w:val="left" w:pos="-540"/>
          <w:tab w:val="left" w:pos="780"/>
        </w:tabs>
        <w:spacing w:before="156" w:beforeLines="50" w:after="156" w:afterLines="50"/>
        <w:ind w:firstLine="442" w:firstLineChars="200"/>
        <w:rPr>
          <w:rFonts w:ascii="Arial" w:hAnsi="Arial" w:eastAsia="SimSun" w:cs="SimSun"/>
          <w:b/>
          <w:sz w:val="22"/>
          <w:szCs w:val="22"/>
        </w:rPr>
      </w:pPr>
      <w:r>
        <w:rPr>
          <w:rFonts w:hint="eastAsia" w:ascii="Arial" w:hAnsi="Arial" w:eastAsia="SimSun" w:cs="SimSun"/>
          <w:b/>
          <w:sz w:val="22"/>
          <w:szCs w:val="22"/>
        </w:rPr>
        <w:t>七、乙方开票信息</w:t>
      </w:r>
    </w:p>
    <w:p w14:paraId="625AEB5A">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纳税人识别号：</w:t>
      </w:r>
    </w:p>
    <w:p w14:paraId="5503D35B">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开户行：</w:t>
      </w:r>
    </w:p>
    <w:p w14:paraId="0ED026F9">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银行账号：</w:t>
      </w:r>
    </w:p>
    <w:p w14:paraId="6273DAEC">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公司地址：</w:t>
      </w:r>
    </w:p>
    <w:p w14:paraId="11A27FFB">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联系电话：</w:t>
      </w:r>
    </w:p>
    <w:p w14:paraId="22147768">
      <w:pPr>
        <w:tabs>
          <w:tab w:val="left" w:pos="-540"/>
          <w:tab w:val="left" w:pos="780"/>
        </w:tabs>
        <w:spacing w:before="156" w:beforeLines="50" w:after="156" w:afterLines="50"/>
        <w:ind w:firstLine="442" w:firstLineChars="200"/>
        <w:rPr>
          <w:rFonts w:ascii="Arial" w:hAnsi="Arial" w:eastAsia="SimSun" w:cs="SimSun"/>
          <w:b/>
          <w:sz w:val="22"/>
          <w:szCs w:val="22"/>
        </w:rPr>
      </w:pPr>
      <w:r>
        <w:rPr>
          <w:rFonts w:hint="eastAsia" w:ascii="Arial" w:hAnsi="Arial" w:eastAsia="SimSun" w:cs="SimSun"/>
          <w:b/>
          <w:sz w:val="22"/>
          <w:szCs w:val="22"/>
        </w:rPr>
        <w:t>八、通知与送达</w:t>
      </w:r>
    </w:p>
    <w:p w14:paraId="0635A59B">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甲方的送达地址及相关信息：</w:t>
      </w:r>
    </w:p>
    <w:p w14:paraId="531ED019">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收件人：</w:t>
      </w:r>
    </w:p>
    <w:p w14:paraId="6022300A">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地址：</w:t>
      </w:r>
    </w:p>
    <w:p w14:paraId="1A99CB1F">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邮编：</w:t>
      </w:r>
    </w:p>
    <w:p w14:paraId="191235C9">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电话：</w:t>
      </w:r>
    </w:p>
    <w:p w14:paraId="6AA62B78">
      <w:pPr>
        <w:spacing w:before="156" w:beforeLines="50" w:after="156" w:afterLines="50"/>
        <w:ind w:left="440"/>
        <w:rPr>
          <w:rFonts w:ascii="Arial" w:hAnsi="Arial" w:eastAsia="SimSun" w:cs="SimSun"/>
          <w:snapToGrid w:val="0"/>
          <w:kern w:val="0"/>
          <w:sz w:val="22"/>
          <w:szCs w:val="22"/>
        </w:rPr>
      </w:pPr>
    </w:p>
    <w:p w14:paraId="03DE976E">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乙方的送达地址及相关信息：</w:t>
      </w:r>
    </w:p>
    <w:p w14:paraId="0D63FB9B">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收件人：</w:t>
      </w:r>
    </w:p>
    <w:p w14:paraId="4FB815F7">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地址：</w:t>
      </w:r>
    </w:p>
    <w:p w14:paraId="642F8875">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邮编：</w:t>
      </w:r>
    </w:p>
    <w:p w14:paraId="0E92E7A5">
      <w:pPr>
        <w:spacing w:before="156" w:beforeLines="50" w:after="156"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电话：</w:t>
      </w:r>
    </w:p>
    <w:p w14:paraId="34CD5113">
      <w:pPr>
        <w:spacing w:before="156" w:beforeLines="50" w:after="156" w:afterLines="50"/>
        <w:ind w:firstLine="440" w:firstLineChars="200"/>
        <w:rPr>
          <w:rFonts w:ascii="Arial" w:hAnsi="Arial" w:eastAsia="SimSun" w:cs="SimSun"/>
          <w:snapToGrid w:val="0"/>
          <w:kern w:val="0"/>
          <w:sz w:val="22"/>
          <w:szCs w:val="22"/>
        </w:rPr>
      </w:pPr>
    </w:p>
    <w:p w14:paraId="415FEB6E">
      <w:pPr>
        <w:spacing w:before="156" w:beforeLines="50" w:after="156" w:afterLines="50"/>
        <w:outlineLvl w:val="0"/>
        <w:rPr>
          <w:rFonts w:ascii="Arial" w:hAnsi="Arial" w:eastAsia="SimSun" w:cs="SimSun"/>
          <w:b/>
          <w:sz w:val="22"/>
          <w:szCs w:val="22"/>
        </w:rPr>
        <w:sectPr>
          <w:footerReference r:id="rId6" w:type="default"/>
          <w:pgSz w:w="11906" w:h="16838"/>
          <w:pgMar w:top="1440" w:right="1800" w:bottom="1440" w:left="1800" w:header="851" w:footer="992" w:gutter="0"/>
          <w:pgNumType w:start="1"/>
          <w:cols w:space="425" w:num="1"/>
          <w:docGrid w:type="lines" w:linePitch="312" w:charSpace="0"/>
        </w:sectPr>
      </w:pPr>
    </w:p>
    <w:p w14:paraId="17D7AA9D">
      <w:pPr>
        <w:spacing w:before="156" w:beforeLines="50" w:after="156" w:afterLines="50"/>
        <w:outlineLvl w:val="0"/>
        <w:rPr>
          <w:rFonts w:ascii="Arial" w:hAnsi="Arial" w:eastAsia="SimSun" w:cs="SimSun"/>
          <w:b/>
          <w:sz w:val="22"/>
          <w:szCs w:val="22"/>
        </w:rPr>
      </w:pPr>
      <w:r>
        <w:rPr>
          <w:rFonts w:hint="eastAsia" w:ascii="Arial" w:hAnsi="Arial" w:eastAsia="SimSun" w:cs="SimSun"/>
          <w:b/>
          <w:sz w:val="22"/>
          <w:szCs w:val="22"/>
        </w:rPr>
        <w:t>附件四：商铺位置示意图、户型平面图（只作位置识别使用）</w:t>
      </w:r>
    </w:p>
    <w:p w14:paraId="47B8FFBC">
      <w:pPr>
        <w:spacing w:before="156" w:beforeLines="50" w:after="156" w:afterLines="50"/>
        <w:rPr>
          <w:rFonts w:ascii="Arial" w:hAnsi="Arial" w:eastAsia="SimSun" w:cs="SimSun"/>
          <w:b/>
          <w:snapToGrid w:val="0"/>
          <w:kern w:val="0"/>
          <w:sz w:val="22"/>
          <w:szCs w:val="22"/>
        </w:rPr>
      </w:pPr>
      <w:r>
        <w:rPr>
          <w:rFonts w:hint="eastAsia" w:ascii="Arial" w:hAnsi="Arial" w:eastAsia="SimSun" w:cs="SimSun"/>
          <w:sz w:val="22"/>
          <w:szCs w:val="22"/>
        </w:rPr>
        <w:t>《商铺位置示意图》</w:t>
      </w:r>
    </w:p>
    <w:p w14:paraId="1F3799B4">
      <w:pPr>
        <w:spacing w:before="156" w:beforeLines="50" w:after="156" w:afterLines="50"/>
        <w:rPr>
          <w:rFonts w:ascii="Arial" w:hAnsi="Arial" w:eastAsia="SimSun" w:cs="SimSun"/>
          <w:b/>
          <w:snapToGrid w:val="0"/>
          <w:kern w:val="0"/>
          <w:sz w:val="22"/>
          <w:szCs w:val="22"/>
        </w:rPr>
      </w:pPr>
    </w:p>
    <w:p w14:paraId="33105007">
      <w:pPr>
        <w:spacing w:before="156" w:beforeLines="50" w:after="156" w:afterLines="50"/>
        <w:rPr>
          <w:rFonts w:ascii="Arial" w:hAnsi="Arial" w:eastAsia="SimSun" w:cs="SimSun"/>
          <w:b/>
          <w:snapToGrid w:val="0"/>
          <w:kern w:val="0"/>
          <w:sz w:val="22"/>
          <w:szCs w:val="22"/>
        </w:rPr>
      </w:pPr>
    </w:p>
    <w:p w14:paraId="13DAFAE1">
      <w:pPr>
        <w:spacing w:before="156" w:beforeLines="50" w:after="156" w:afterLines="50"/>
        <w:rPr>
          <w:rFonts w:ascii="Arial" w:hAnsi="Arial" w:eastAsia="SimSun" w:cs="SimSun"/>
          <w:b/>
          <w:snapToGrid w:val="0"/>
          <w:kern w:val="0"/>
          <w:sz w:val="22"/>
          <w:szCs w:val="22"/>
        </w:rPr>
      </w:pPr>
    </w:p>
    <w:p w14:paraId="52D75783">
      <w:pPr>
        <w:spacing w:before="156" w:beforeLines="50" w:after="156" w:afterLines="50"/>
        <w:rPr>
          <w:rFonts w:ascii="Arial" w:hAnsi="Arial" w:eastAsia="SimSun" w:cs="SimSun"/>
          <w:b/>
          <w:snapToGrid w:val="0"/>
          <w:kern w:val="0"/>
          <w:sz w:val="22"/>
          <w:szCs w:val="22"/>
        </w:rPr>
      </w:pPr>
    </w:p>
    <w:p w14:paraId="2A452B43">
      <w:pPr>
        <w:spacing w:before="156" w:beforeLines="50" w:after="156" w:afterLines="50"/>
        <w:rPr>
          <w:rFonts w:ascii="Arial" w:hAnsi="Arial" w:eastAsia="SimSun" w:cs="SimSun"/>
          <w:b/>
          <w:snapToGrid w:val="0"/>
          <w:kern w:val="0"/>
          <w:sz w:val="22"/>
          <w:szCs w:val="22"/>
        </w:rPr>
      </w:pPr>
    </w:p>
    <w:p w14:paraId="3A9967AE">
      <w:pPr>
        <w:spacing w:before="156" w:beforeLines="50" w:after="156" w:afterLines="50"/>
        <w:rPr>
          <w:rFonts w:ascii="Arial" w:hAnsi="Arial" w:eastAsia="SimSun" w:cs="SimSun"/>
          <w:b/>
          <w:snapToGrid w:val="0"/>
          <w:kern w:val="0"/>
          <w:sz w:val="22"/>
          <w:szCs w:val="22"/>
        </w:rPr>
      </w:pPr>
    </w:p>
    <w:p w14:paraId="2A2B5CD9">
      <w:pPr>
        <w:spacing w:before="156" w:beforeLines="50" w:after="156" w:afterLines="50"/>
        <w:rPr>
          <w:rFonts w:ascii="Arial" w:hAnsi="Arial" w:eastAsia="SimSun" w:cs="SimSun"/>
          <w:b/>
          <w:snapToGrid w:val="0"/>
          <w:kern w:val="0"/>
          <w:sz w:val="22"/>
          <w:szCs w:val="22"/>
        </w:rPr>
      </w:pPr>
    </w:p>
    <w:p w14:paraId="5C95B41E">
      <w:pPr>
        <w:spacing w:before="156" w:beforeLines="50" w:after="156" w:afterLines="50"/>
        <w:rPr>
          <w:rFonts w:ascii="Arial" w:hAnsi="Arial" w:eastAsia="SimSun" w:cs="SimSun"/>
          <w:b/>
          <w:snapToGrid w:val="0"/>
          <w:kern w:val="0"/>
          <w:sz w:val="22"/>
          <w:szCs w:val="22"/>
        </w:rPr>
      </w:pPr>
    </w:p>
    <w:p w14:paraId="762BC115">
      <w:pPr>
        <w:spacing w:before="156" w:beforeLines="50" w:after="156" w:afterLines="50"/>
        <w:rPr>
          <w:rFonts w:ascii="Arial" w:hAnsi="Arial" w:eastAsia="SimSun" w:cs="SimSun"/>
          <w:b/>
          <w:snapToGrid w:val="0"/>
          <w:kern w:val="0"/>
          <w:sz w:val="22"/>
          <w:szCs w:val="22"/>
        </w:rPr>
      </w:pPr>
    </w:p>
    <w:p w14:paraId="079B28D6">
      <w:pPr>
        <w:spacing w:before="156" w:beforeLines="50" w:after="156" w:afterLines="50"/>
        <w:rPr>
          <w:rFonts w:ascii="Arial" w:hAnsi="Arial" w:eastAsia="SimSun" w:cs="SimSun"/>
          <w:b/>
          <w:snapToGrid w:val="0"/>
          <w:kern w:val="0"/>
          <w:sz w:val="22"/>
          <w:szCs w:val="22"/>
        </w:rPr>
      </w:pPr>
    </w:p>
    <w:p w14:paraId="667A43ED">
      <w:pPr>
        <w:spacing w:before="156" w:beforeLines="50" w:after="156" w:afterLines="50"/>
        <w:rPr>
          <w:rFonts w:ascii="Arial" w:hAnsi="Arial" w:eastAsia="SimSun" w:cs="SimSun"/>
          <w:b/>
          <w:snapToGrid w:val="0"/>
          <w:kern w:val="0"/>
          <w:sz w:val="22"/>
          <w:szCs w:val="22"/>
        </w:rPr>
      </w:pPr>
    </w:p>
    <w:p w14:paraId="7B8CBF0C">
      <w:pPr>
        <w:spacing w:before="156" w:beforeLines="50" w:after="156" w:afterLines="50"/>
        <w:rPr>
          <w:rFonts w:ascii="Arial" w:hAnsi="Arial" w:eastAsia="SimSun" w:cs="SimSun"/>
          <w:b/>
          <w:snapToGrid w:val="0"/>
          <w:kern w:val="0"/>
          <w:sz w:val="22"/>
          <w:szCs w:val="22"/>
        </w:rPr>
      </w:pPr>
    </w:p>
    <w:p w14:paraId="618A3B66">
      <w:pPr>
        <w:spacing w:before="156" w:beforeLines="50" w:after="156" w:afterLines="50"/>
        <w:rPr>
          <w:rFonts w:ascii="Arial" w:hAnsi="Arial" w:eastAsia="SimSun" w:cs="SimSun"/>
          <w:b/>
          <w:snapToGrid w:val="0"/>
          <w:kern w:val="0"/>
          <w:sz w:val="22"/>
          <w:szCs w:val="22"/>
        </w:rPr>
      </w:pPr>
    </w:p>
    <w:p w14:paraId="0F15A4A1">
      <w:pPr>
        <w:spacing w:before="156" w:beforeLines="50" w:after="156" w:afterLines="50"/>
        <w:rPr>
          <w:rFonts w:ascii="Arial" w:hAnsi="Arial" w:eastAsia="SimSun" w:cs="SimSun"/>
          <w:b/>
          <w:snapToGrid w:val="0"/>
          <w:kern w:val="0"/>
          <w:sz w:val="22"/>
          <w:szCs w:val="22"/>
        </w:rPr>
      </w:pPr>
    </w:p>
    <w:p w14:paraId="4C596F88">
      <w:pPr>
        <w:spacing w:before="156" w:beforeLines="50" w:after="156" w:afterLines="50"/>
        <w:rPr>
          <w:rFonts w:ascii="Arial" w:hAnsi="Arial" w:eastAsia="SimSun" w:cs="SimSun"/>
          <w:b/>
          <w:snapToGrid w:val="0"/>
          <w:kern w:val="0"/>
          <w:sz w:val="22"/>
          <w:szCs w:val="22"/>
        </w:rPr>
      </w:pPr>
    </w:p>
    <w:p w14:paraId="1E189358">
      <w:pPr>
        <w:spacing w:before="156" w:beforeLines="50" w:after="156" w:afterLines="50"/>
        <w:rPr>
          <w:rFonts w:ascii="Arial" w:hAnsi="Arial" w:eastAsia="SimSun" w:cs="SimSun"/>
          <w:b/>
          <w:snapToGrid w:val="0"/>
          <w:kern w:val="0"/>
          <w:sz w:val="22"/>
          <w:szCs w:val="22"/>
        </w:rPr>
      </w:pPr>
    </w:p>
    <w:p w14:paraId="2FD94FC4">
      <w:pPr>
        <w:spacing w:before="156" w:beforeLines="50" w:after="156" w:afterLines="50"/>
        <w:rPr>
          <w:rFonts w:ascii="Arial" w:hAnsi="Arial" w:eastAsia="SimSun" w:cs="SimSun"/>
          <w:b/>
          <w:snapToGrid w:val="0"/>
          <w:kern w:val="0"/>
          <w:sz w:val="22"/>
          <w:szCs w:val="22"/>
        </w:rPr>
      </w:pPr>
      <w:r>
        <w:rPr>
          <w:rFonts w:hint="eastAsia" w:ascii="Arial" w:hAnsi="Arial" w:eastAsia="SimSun" w:cs="SimSun"/>
          <w:sz w:val="22"/>
          <w:szCs w:val="22"/>
        </w:rPr>
        <w:t>《户型平面图》</w:t>
      </w:r>
    </w:p>
    <w:p w14:paraId="0C833859">
      <w:pPr>
        <w:spacing w:before="156" w:beforeLines="50" w:after="156" w:afterLines="50"/>
        <w:rPr>
          <w:rFonts w:ascii="Arial" w:hAnsi="Arial" w:eastAsia="SimSun" w:cs="SimSun"/>
          <w:b/>
          <w:snapToGrid w:val="0"/>
          <w:kern w:val="0"/>
          <w:sz w:val="22"/>
          <w:szCs w:val="22"/>
        </w:rPr>
        <w:sectPr>
          <w:footerReference r:id="rId7" w:type="default"/>
          <w:pgSz w:w="11906" w:h="16838"/>
          <w:pgMar w:top="1440" w:right="1800" w:bottom="1440" w:left="1800" w:header="851" w:footer="992" w:gutter="0"/>
          <w:pgNumType w:start="1"/>
          <w:cols w:space="425" w:num="1"/>
          <w:docGrid w:type="lines" w:linePitch="312" w:charSpace="0"/>
        </w:sectPr>
      </w:pPr>
    </w:p>
    <w:p w14:paraId="21156C4D">
      <w:pPr>
        <w:spacing w:before="156" w:beforeLines="50" w:after="156" w:afterLines="50"/>
        <w:rPr>
          <w:rFonts w:ascii="Arial" w:hAnsi="Arial" w:eastAsia="SimSun" w:cs="SimSun"/>
          <w:b/>
          <w:snapToGrid w:val="0"/>
          <w:kern w:val="0"/>
          <w:sz w:val="22"/>
          <w:szCs w:val="22"/>
        </w:rPr>
      </w:pPr>
      <w:r>
        <w:rPr>
          <w:rFonts w:hint="eastAsia" w:ascii="Arial" w:hAnsi="Arial" w:eastAsia="SimSun" w:cs="SimSun"/>
          <w:b/>
          <w:snapToGrid w:val="0"/>
          <w:kern w:val="0"/>
          <w:sz w:val="22"/>
          <w:szCs w:val="22"/>
        </w:rPr>
        <w:t>附件五：交付标准</w:t>
      </w:r>
    </w:p>
    <w:p w14:paraId="5A45DB15">
      <w:pPr>
        <w:spacing w:before="156" w:beforeLines="50" w:after="156" w:afterLines="50"/>
        <w:rPr>
          <w:rFonts w:ascii="Arial" w:hAnsi="Arial" w:eastAsia="SimSun" w:cs="SimSun"/>
          <w:b/>
          <w:snapToGrid w:val="0"/>
          <w:kern w:val="0"/>
          <w:sz w:val="22"/>
          <w:szCs w:val="22"/>
        </w:rPr>
        <w:sectPr>
          <w:footerReference r:id="rId8" w:type="default"/>
          <w:pgSz w:w="11906" w:h="16838"/>
          <w:pgMar w:top="1440" w:right="1800" w:bottom="1440" w:left="1800" w:header="851" w:footer="992" w:gutter="0"/>
          <w:pgNumType w:start="1"/>
          <w:cols w:space="425" w:num="1"/>
          <w:docGrid w:type="lines" w:linePitch="312" w:charSpace="0"/>
        </w:sectPr>
      </w:pPr>
    </w:p>
    <w:p w14:paraId="44F2A59F">
      <w:pPr>
        <w:spacing w:before="156" w:beforeLines="50" w:after="156" w:afterLines="50"/>
        <w:rPr>
          <w:rFonts w:ascii="Arial" w:hAnsi="Arial" w:eastAsia="SimSun" w:cs="SimSun"/>
          <w:snapToGrid w:val="0"/>
          <w:kern w:val="0"/>
          <w:sz w:val="22"/>
          <w:szCs w:val="22"/>
        </w:rPr>
      </w:pPr>
      <w:r>
        <w:rPr>
          <w:rFonts w:hint="eastAsia" w:ascii="Arial" w:hAnsi="Arial" w:eastAsia="SimSun" w:cs="SimSun"/>
          <w:b/>
          <w:snapToGrid w:val="0"/>
          <w:kern w:val="0"/>
          <w:sz w:val="22"/>
          <w:szCs w:val="22"/>
        </w:rPr>
        <w:t>附件六：</w:t>
      </w:r>
      <w:r>
        <w:rPr>
          <w:rFonts w:hint="eastAsia" w:ascii="Arial" w:hAnsi="Arial" w:eastAsia="SimSun" w:cs="SimSun"/>
          <w:b/>
          <w:bCs/>
          <w:snapToGrid w:val="0"/>
          <w:kern w:val="0"/>
          <w:sz w:val="22"/>
          <w:szCs w:val="22"/>
        </w:rPr>
        <w:t>食品、餐饮单位食品安全责任书</w:t>
      </w:r>
    </w:p>
    <w:p w14:paraId="2BC89B4E">
      <w:pPr>
        <w:ind w:firstLine="392" w:firstLineChars="200"/>
        <w:rPr>
          <w:rFonts w:cs="SimSun"/>
          <w:spacing w:val="-2"/>
          <w:sz w:val="20"/>
          <w:szCs w:val="20"/>
        </w:rPr>
      </w:pPr>
    </w:p>
    <w:p w14:paraId="49FAD14F">
      <w:pPr>
        <w:ind w:firstLine="392" w:firstLineChars="200"/>
        <w:rPr>
          <w:rFonts w:cs="SimSun"/>
          <w:spacing w:val="-2"/>
          <w:sz w:val="20"/>
          <w:szCs w:val="20"/>
          <w:u w:val="single"/>
        </w:rPr>
      </w:pPr>
      <w:r>
        <w:rPr>
          <w:rFonts w:hint="eastAsia" w:cs="SimSun"/>
          <w:spacing w:val="-2"/>
          <w:sz w:val="20"/>
          <w:szCs w:val="20"/>
        </w:rPr>
        <w:t>入驻商家：</w:t>
      </w:r>
      <w:r>
        <w:rPr>
          <w:rFonts w:hint="eastAsia" w:cs="SimSun"/>
          <w:spacing w:val="-2"/>
          <w:sz w:val="20"/>
          <w:szCs w:val="20"/>
          <w:u w:val="single"/>
        </w:rPr>
        <w:t xml:space="preserve"> </w:t>
      </w:r>
      <w:r>
        <w:rPr>
          <w:rFonts w:cs="SimSun"/>
          <w:spacing w:val="-2"/>
          <w:sz w:val="20"/>
          <w:szCs w:val="20"/>
          <w:u w:val="single"/>
        </w:rPr>
        <w:t xml:space="preserve">                           </w:t>
      </w:r>
      <w:r>
        <w:rPr>
          <w:rFonts w:hint="eastAsia" w:cs="SimSun"/>
          <w:spacing w:val="-2"/>
          <w:sz w:val="20"/>
          <w:szCs w:val="20"/>
        </w:rPr>
        <w:t>（即本合同“</w:t>
      </w:r>
      <w:r>
        <w:rPr>
          <w:rFonts w:hint="eastAsia" w:cs="SimSun"/>
          <w:b/>
          <w:bCs/>
          <w:spacing w:val="-2"/>
          <w:sz w:val="20"/>
          <w:szCs w:val="20"/>
        </w:rPr>
        <w:t>乙方</w:t>
      </w:r>
      <w:r>
        <w:rPr>
          <w:rFonts w:hint="eastAsia" w:cs="SimSun"/>
          <w:spacing w:val="-2"/>
          <w:sz w:val="20"/>
          <w:szCs w:val="20"/>
        </w:rPr>
        <w:t>”）</w:t>
      </w:r>
    </w:p>
    <w:p w14:paraId="363C929A">
      <w:pPr>
        <w:ind w:firstLine="392" w:firstLineChars="200"/>
        <w:rPr>
          <w:rFonts w:cs="SimSun"/>
          <w:spacing w:val="-2"/>
          <w:sz w:val="20"/>
          <w:szCs w:val="20"/>
          <w:u w:val="single"/>
        </w:rPr>
      </w:pPr>
    </w:p>
    <w:p w14:paraId="4CD0DBB0">
      <w:pPr>
        <w:ind w:firstLine="392" w:firstLineChars="200"/>
        <w:rPr>
          <w:spacing w:val="-2"/>
          <w:sz w:val="20"/>
          <w:szCs w:val="20"/>
        </w:rPr>
      </w:pPr>
      <w:r>
        <w:rPr>
          <w:rFonts w:hint="eastAsia" w:cs="SimSun"/>
          <w:spacing w:val="-2"/>
          <w:sz w:val="20"/>
          <w:szCs w:val="20"/>
        </w:rPr>
        <w:t>（一）乙方应当依照法律、法规和食品安全标准从事生产经营活动，对社会和公众负责，保证食品安全，保障公众身体健康和生命安全，接受社会监督，承担社会责任。</w:t>
      </w:r>
    </w:p>
    <w:p w14:paraId="0388BC31">
      <w:pPr>
        <w:ind w:firstLine="400" w:firstLineChars="200"/>
        <w:rPr>
          <w:sz w:val="20"/>
          <w:szCs w:val="20"/>
        </w:rPr>
      </w:pPr>
      <w:r>
        <w:rPr>
          <w:rFonts w:hint="eastAsia" w:cs="SimSu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2FA861B1">
      <w:pPr>
        <w:ind w:firstLine="400" w:firstLineChars="200"/>
        <w:rPr>
          <w:sz w:val="20"/>
          <w:szCs w:val="20"/>
        </w:rPr>
      </w:pPr>
      <w:r>
        <w:rPr>
          <w:rFonts w:hint="eastAsia" w:cs="SimSu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69B89E7C">
      <w:pPr>
        <w:ind w:firstLine="400" w:firstLineChars="200"/>
        <w:rPr>
          <w:sz w:val="20"/>
          <w:szCs w:val="20"/>
        </w:rPr>
      </w:pPr>
      <w:r>
        <w:rPr>
          <w:rFonts w:hint="eastAsia" w:cs="SimSun"/>
          <w:sz w:val="20"/>
          <w:szCs w:val="20"/>
        </w:rPr>
        <w:t>（四）乙方生产经营应当符合食品安全标准，并符合下列要求：</w:t>
      </w:r>
    </w:p>
    <w:p w14:paraId="6AA4FD6B">
      <w:pPr>
        <w:ind w:firstLine="388" w:firstLineChars="200"/>
        <w:rPr>
          <w:spacing w:val="-3"/>
          <w:sz w:val="20"/>
          <w:szCs w:val="20"/>
        </w:rPr>
      </w:pPr>
      <w:r>
        <w:rPr>
          <w:spacing w:val="-3"/>
          <w:sz w:val="20"/>
          <w:szCs w:val="20"/>
        </w:rPr>
        <w:t>1</w:t>
      </w:r>
      <w:r>
        <w:rPr>
          <w:rFonts w:hint="eastAsia"/>
          <w:spacing w:val="-3"/>
          <w:sz w:val="20"/>
          <w:szCs w:val="20"/>
        </w:rPr>
        <w:t>、</w:t>
      </w:r>
      <w:r>
        <w:rPr>
          <w:rFonts w:hint="eastAsia" w:cs="SimSun"/>
          <w:spacing w:val="-3"/>
          <w:sz w:val="20"/>
          <w:szCs w:val="20"/>
        </w:rPr>
        <w:t>具有与生产经营的食品品种、数量相适应的食品原料处理和食品加工、包装、贮存等场所，保持该场所环境整洁，并与有毒、有害场所以及其他污染源保持规定的距离；</w:t>
      </w:r>
    </w:p>
    <w:p w14:paraId="569AF42C">
      <w:pPr>
        <w:ind w:firstLine="400" w:firstLineChars="200"/>
        <w:rPr>
          <w:sz w:val="20"/>
          <w:szCs w:val="20"/>
        </w:rPr>
      </w:pPr>
      <w:r>
        <w:rPr>
          <w:sz w:val="20"/>
          <w:szCs w:val="20"/>
        </w:rPr>
        <w:t>2</w:t>
      </w:r>
      <w:r>
        <w:rPr>
          <w:rFonts w:hint="eastAsia"/>
          <w:sz w:val="20"/>
          <w:szCs w:val="20"/>
        </w:rPr>
        <w:t>、</w:t>
      </w:r>
      <w:r>
        <w:rPr>
          <w:rFonts w:hint="eastAsia" w:cs="SimSun"/>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119610F5">
      <w:pPr>
        <w:ind w:firstLine="400" w:firstLineChars="200"/>
        <w:rPr>
          <w:sz w:val="20"/>
          <w:szCs w:val="20"/>
        </w:rPr>
      </w:pPr>
      <w:r>
        <w:rPr>
          <w:sz w:val="20"/>
          <w:szCs w:val="20"/>
        </w:rPr>
        <w:t>3</w:t>
      </w:r>
      <w:r>
        <w:rPr>
          <w:rFonts w:hint="eastAsia"/>
          <w:sz w:val="20"/>
          <w:szCs w:val="20"/>
        </w:rPr>
        <w:t>、</w:t>
      </w:r>
      <w:r>
        <w:rPr>
          <w:rFonts w:hint="eastAsia" w:cs="SimSun"/>
          <w:sz w:val="20"/>
          <w:szCs w:val="20"/>
        </w:rPr>
        <w:t>有食品安全专业技术人员、管理人员和保证食品安全的规章制度；</w:t>
      </w:r>
    </w:p>
    <w:p w14:paraId="451539BB">
      <w:pPr>
        <w:ind w:firstLine="400" w:firstLineChars="200"/>
        <w:rPr>
          <w:sz w:val="20"/>
          <w:szCs w:val="20"/>
        </w:rPr>
      </w:pPr>
      <w:r>
        <w:rPr>
          <w:sz w:val="20"/>
          <w:szCs w:val="20"/>
        </w:rPr>
        <w:t>4</w:t>
      </w:r>
      <w:r>
        <w:rPr>
          <w:rFonts w:hint="eastAsia"/>
          <w:sz w:val="20"/>
          <w:szCs w:val="20"/>
        </w:rPr>
        <w:t>、</w:t>
      </w:r>
      <w:r>
        <w:rPr>
          <w:rFonts w:hint="eastAsia" w:cs="SimSun"/>
          <w:sz w:val="20"/>
          <w:szCs w:val="20"/>
        </w:rPr>
        <w:t>具有合理的设备布局和工艺流程，防止待加工食品与直接入口食品、原料与成品交叉污染，避免食品接触有毒物、不洁物；</w:t>
      </w:r>
    </w:p>
    <w:p w14:paraId="5A5493A6">
      <w:pPr>
        <w:ind w:firstLine="400" w:firstLineChars="200"/>
        <w:rPr>
          <w:sz w:val="20"/>
          <w:szCs w:val="20"/>
        </w:rPr>
      </w:pPr>
      <w:r>
        <w:rPr>
          <w:sz w:val="20"/>
          <w:szCs w:val="20"/>
        </w:rPr>
        <w:t>5</w:t>
      </w:r>
      <w:r>
        <w:rPr>
          <w:rFonts w:hint="eastAsia"/>
          <w:sz w:val="20"/>
          <w:szCs w:val="20"/>
        </w:rPr>
        <w:t>、</w:t>
      </w:r>
      <w:r>
        <w:rPr>
          <w:rFonts w:hint="eastAsia" w:cs="SimSun"/>
          <w:sz w:val="20"/>
          <w:szCs w:val="20"/>
        </w:rPr>
        <w:t>餐具、饮具和盛放直接入口食品的容器，使用前应当洗净、消毒，炊具、用具用后应当洗净，保持清洁；</w:t>
      </w:r>
    </w:p>
    <w:p w14:paraId="79B1238A">
      <w:pPr>
        <w:ind w:firstLine="400" w:firstLineChars="200"/>
        <w:rPr>
          <w:sz w:val="20"/>
          <w:szCs w:val="20"/>
        </w:rPr>
      </w:pPr>
      <w:r>
        <w:rPr>
          <w:sz w:val="20"/>
          <w:szCs w:val="20"/>
        </w:rPr>
        <w:t>6</w:t>
      </w:r>
      <w:r>
        <w:rPr>
          <w:rFonts w:hint="eastAsia"/>
          <w:sz w:val="20"/>
          <w:szCs w:val="20"/>
        </w:rPr>
        <w:t>、</w:t>
      </w:r>
      <w:r>
        <w:rPr>
          <w:rFonts w:hint="eastAsia" w:cs="SimSun"/>
          <w:sz w:val="20"/>
          <w:szCs w:val="20"/>
        </w:rPr>
        <w:t>贮存、运输和装卸食品的容器、工具和设备应当安全、无害，保持清洁，防止食品污染，并符合保证食品安全所需的温度等特殊要求，不得将食品与有毒、有害物品一同运输；</w:t>
      </w:r>
    </w:p>
    <w:p w14:paraId="1BAD55FA">
      <w:pPr>
        <w:ind w:firstLine="400" w:firstLineChars="200"/>
        <w:rPr>
          <w:sz w:val="20"/>
          <w:szCs w:val="20"/>
        </w:rPr>
      </w:pPr>
      <w:r>
        <w:rPr>
          <w:sz w:val="20"/>
          <w:szCs w:val="20"/>
        </w:rPr>
        <w:t>7</w:t>
      </w:r>
      <w:r>
        <w:rPr>
          <w:rFonts w:hint="eastAsia"/>
          <w:sz w:val="20"/>
          <w:szCs w:val="20"/>
        </w:rPr>
        <w:t>、</w:t>
      </w:r>
      <w:r>
        <w:rPr>
          <w:rFonts w:hint="eastAsia" w:cs="SimSun"/>
          <w:sz w:val="20"/>
          <w:szCs w:val="20"/>
        </w:rPr>
        <w:t>直接入口的食品应当有小包装或者使用无毒、清洁的包装材料、餐具；</w:t>
      </w:r>
    </w:p>
    <w:p w14:paraId="63C82093">
      <w:pPr>
        <w:ind w:firstLine="400" w:firstLineChars="200"/>
        <w:rPr>
          <w:sz w:val="20"/>
          <w:szCs w:val="20"/>
        </w:rPr>
      </w:pPr>
      <w:r>
        <w:rPr>
          <w:sz w:val="20"/>
          <w:szCs w:val="20"/>
        </w:rPr>
        <w:t>8</w:t>
      </w:r>
      <w:r>
        <w:rPr>
          <w:rFonts w:hint="eastAsia"/>
          <w:sz w:val="20"/>
          <w:szCs w:val="20"/>
        </w:rPr>
        <w:t>、</w:t>
      </w:r>
      <w:r>
        <w:rPr>
          <w:rFonts w:hint="eastAsia" w:cs="SimSun"/>
          <w:sz w:val="20"/>
          <w:szCs w:val="20"/>
        </w:rPr>
        <w:t>食品生产经营人员应当保持个人卫生，生产经营食品时，应当将手洗净，穿戴清洁的工作衣、帽；销售无包装的直接入口食品时，应当使用无毒、清洁的售货工具；</w:t>
      </w:r>
    </w:p>
    <w:p w14:paraId="0F968F8E">
      <w:pPr>
        <w:ind w:firstLine="400" w:firstLineChars="200"/>
        <w:rPr>
          <w:sz w:val="20"/>
          <w:szCs w:val="20"/>
        </w:rPr>
      </w:pPr>
      <w:r>
        <w:rPr>
          <w:sz w:val="20"/>
          <w:szCs w:val="20"/>
        </w:rPr>
        <w:t>9</w:t>
      </w:r>
      <w:r>
        <w:rPr>
          <w:rFonts w:hint="eastAsia"/>
          <w:sz w:val="20"/>
          <w:szCs w:val="20"/>
        </w:rPr>
        <w:t>、</w:t>
      </w:r>
      <w:r>
        <w:rPr>
          <w:rFonts w:hint="eastAsia" w:cs="SimSun"/>
          <w:sz w:val="20"/>
          <w:szCs w:val="20"/>
        </w:rPr>
        <w:t>用水应当符合国家规定的生活饮用水卫生标准；</w:t>
      </w:r>
    </w:p>
    <w:p w14:paraId="1E0E007F">
      <w:pPr>
        <w:ind w:firstLine="400" w:firstLineChars="200"/>
        <w:rPr>
          <w:sz w:val="20"/>
          <w:szCs w:val="20"/>
        </w:rPr>
      </w:pPr>
      <w:r>
        <w:rPr>
          <w:sz w:val="20"/>
          <w:szCs w:val="20"/>
        </w:rPr>
        <w:t>10</w:t>
      </w:r>
      <w:r>
        <w:rPr>
          <w:rFonts w:hint="eastAsia"/>
          <w:sz w:val="20"/>
          <w:szCs w:val="20"/>
        </w:rPr>
        <w:t>、</w:t>
      </w:r>
      <w:r>
        <w:rPr>
          <w:rFonts w:hint="eastAsia" w:cs="SimSun"/>
          <w:sz w:val="20"/>
          <w:szCs w:val="20"/>
        </w:rPr>
        <w:t>使用的洗涤剂、消毒剂应当对人体安全、无害；</w:t>
      </w:r>
    </w:p>
    <w:p w14:paraId="1A35CDAC">
      <w:pPr>
        <w:ind w:firstLine="400" w:firstLineChars="200"/>
        <w:rPr>
          <w:sz w:val="20"/>
          <w:szCs w:val="20"/>
        </w:rPr>
      </w:pPr>
      <w:r>
        <w:rPr>
          <w:sz w:val="20"/>
          <w:szCs w:val="20"/>
        </w:rPr>
        <w:t>11</w:t>
      </w:r>
      <w:r>
        <w:rPr>
          <w:rFonts w:hint="eastAsia"/>
          <w:sz w:val="20"/>
          <w:szCs w:val="20"/>
        </w:rPr>
        <w:t>、</w:t>
      </w:r>
      <w:r>
        <w:rPr>
          <w:rFonts w:hint="eastAsia" w:cs="SimSun"/>
          <w:sz w:val="20"/>
          <w:szCs w:val="20"/>
        </w:rPr>
        <w:t>法律、法规规定的其他要求。</w:t>
      </w:r>
    </w:p>
    <w:p w14:paraId="1D20088B">
      <w:pPr>
        <w:ind w:firstLine="400" w:firstLineChars="200"/>
        <w:rPr>
          <w:sz w:val="20"/>
          <w:szCs w:val="20"/>
        </w:rPr>
      </w:pPr>
      <w:r>
        <w:rPr>
          <w:rFonts w:hint="eastAsia" w:cs="SimSun"/>
          <w:sz w:val="20"/>
          <w:szCs w:val="20"/>
        </w:rPr>
        <w:t>（五）禁止乙方生产经营以下产品：</w:t>
      </w:r>
    </w:p>
    <w:p w14:paraId="70F473CA">
      <w:pPr>
        <w:ind w:firstLine="400" w:firstLineChars="200"/>
        <w:rPr>
          <w:sz w:val="20"/>
          <w:szCs w:val="20"/>
        </w:rPr>
      </w:pPr>
      <w:r>
        <w:rPr>
          <w:sz w:val="20"/>
          <w:szCs w:val="20"/>
        </w:rPr>
        <w:t>1</w:t>
      </w:r>
      <w:r>
        <w:rPr>
          <w:rFonts w:hint="eastAsia"/>
          <w:sz w:val="20"/>
          <w:szCs w:val="20"/>
        </w:rPr>
        <w:t>、</w:t>
      </w:r>
      <w:r>
        <w:rPr>
          <w:rFonts w:hint="eastAsia" w:cs="SimSun"/>
          <w:sz w:val="20"/>
          <w:szCs w:val="20"/>
        </w:rPr>
        <w:t>用非食品原料生产的食品或者添加食品添加剂以外的化学物质和其他可能危害人体健康物质的食品，或者用回收食品作为原料生产的食品；</w:t>
      </w:r>
    </w:p>
    <w:p w14:paraId="6D0B0E88">
      <w:pPr>
        <w:ind w:firstLine="400" w:firstLineChars="200"/>
        <w:rPr>
          <w:sz w:val="20"/>
          <w:szCs w:val="20"/>
        </w:rPr>
      </w:pPr>
      <w:r>
        <w:rPr>
          <w:sz w:val="20"/>
          <w:szCs w:val="20"/>
        </w:rPr>
        <w:t>2</w:t>
      </w:r>
      <w:r>
        <w:rPr>
          <w:rFonts w:hint="eastAsia"/>
          <w:sz w:val="20"/>
          <w:szCs w:val="20"/>
        </w:rPr>
        <w:t>、</w:t>
      </w:r>
      <w:r>
        <w:rPr>
          <w:rFonts w:hint="eastAsia" w:cs="SimSun"/>
          <w:sz w:val="20"/>
          <w:szCs w:val="20"/>
        </w:rPr>
        <w:t>致病性微生物、农药残留、兽药残留、重金属、污染物质以及其他危害人体健康的物质含量超过食品安全标准限量的食品；</w:t>
      </w:r>
    </w:p>
    <w:p w14:paraId="5C3964E0">
      <w:pPr>
        <w:ind w:firstLine="400" w:firstLineChars="200"/>
        <w:rPr>
          <w:sz w:val="20"/>
          <w:szCs w:val="20"/>
        </w:rPr>
      </w:pPr>
      <w:r>
        <w:rPr>
          <w:sz w:val="20"/>
          <w:szCs w:val="20"/>
        </w:rPr>
        <w:t>3</w:t>
      </w:r>
      <w:r>
        <w:rPr>
          <w:rFonts w:hint="eastAsia"/>
          <w:sz w:val="20"/>
          <w:szCs w:val="20"/>
        </w:rPr>
        <w:t>、</w:t>
      </w:r>
      <w:r>
        <w:rPr>
          <w:rFonts w:hint="eastAsia" w:cs="SimSun"/>
          <w:sz w:val="20"/>
          <w:szCs w:val="20"/>
        </w:rPr>
        <w:t>营养成分不符合食品安全标准的专供婴幼儿和其他特定人群的主辅食品；</w:t>
      </w:r>
    </w:p>
    <w:p w14:paraId="20DFCDC1">
      <w:pPr>
        <w:ind w:firstLine="400" w:firstLineChars="200"/>
        <w:rPr>
          <w:sz w:val="20"/>
          <w:szCs w:val="20"/>
        </w:rPr>
      </w:pPr>
      <w:r>
        <w:rPr>
          <w:sz w:val="20"/>
          <w:szCs w:val="20"/>
        </w:rPr>
        <w:t>4</w:t>
      </w:r>
      <w:r>
        <w:rPr>
          <w:rFonts w:hint="eastAsia"/>
          <w:sz w:val="20"/>
          <w:szCs w:val="20"/>
        </w:rPr>
        <w:t>、</w:t>
      </w:r>
      <w:r>
        <w:rPr>
          <w:rFonts w:hint="eastAsia" w:cs="SimSun"/>
          <w:sz w:val="20"/>
          <w:szCs w:val="20"/>
        </w:rPr>
        <w:t>腐败变质、油脂酸败、霉变生虫、污秽不洁、混有异物、掺假掺杂或者感官性状异常的食品；</w:t>
      </w:r>
    </w:p>
    <w:p w14:paraId="44E51990">
      <w:pPr>
        <w:ind w:firstLine="400" w:firstLineChars="200"/>
        <w:rPr>
          <w:sz w:val="20"/>
          <w:szCs w:val="20"/>
        </w:rPr>
      </w:pPr>
      <w:r>
        <w:rPr>
          <w:sz w:val="20"/>
          <w:szCs w:val="20"/>
        </w:rPr>
        <w:t>5</w:t>
      </w:r>
      <w:r>
        <w:rPr>
          <w:rFonts w:hint="eastAsia"/>
          <w:sz w:val="20"/>
          <w:szCs w:val="20"/>
        </w:rPr>
        <w:t>、</w:t>
      </w:r>
      <w:r>
        <w:rPr>
          <w:rFonts w:hint="eastAsia" w:cs="SimSun"/>
          <w:sz w:val="20"/>
          <w:szCs w:val="20"/>
        </w:rPr>
        <w:t>病死、毒死或者死因不明的禽、畜、兽、水产动物肉类及其制品；</w:t>
      </w:r>
    </w:p>
    <w:p w14:paraId="241288D9">
      <w:pPr>
        <w:ind w:firstLine="400" w:firstLineChars="200"/>
        <w:rPr>
          <w:sz w:val="20"/>
          <w:szCs w:val="20"/>
        </w:rPr>
      </w:pPr>
      <w:r>
        <w:rPr>
          <w:sz w:val="20"/>
          <w:szCs w:val="20"/>
        </w:rPr>
        <w:t>6</w:t>
      </w:r>
      <w:r>
        <w:rPr>
          <w:rFonts w:hint="eastAsia"/>
          <w:sz w:val="20"/>
          <w:szCs w:val="20"/>
        </w:rPr>
        <w:t>、</w:t>
      </w:r>
      <w:r>
        <w:rPr>
          <w:rFonts w:hint="eastAsia" w:cs="SimSun"/>
          <w:sz w:val="20"/>
          <w:szCs w:val="20"/>
        </w:rPr>
        <w:t>未经动物卫生监督机构检疫或者检疫不合格的肉类，或者未经检验或者检验不合格的肉类制品；</w:t>
      </w:r>
    </w:p>
    <w:p w14:paraId="7618B702">
      <w:pPr>
        <w:ind w:firstLine="400" w:firstLineChars="200"/>
        <w:rPr>
          <w:sz w:val="20"/>
          <w:szCs w:val="20"/>
        </w:rPr>
      </w:pPr>
      <w:r>
        <w:rPr>
          <w:sz w:val="20"/>
          <w:szCs w:val="20"/>
        </w:rPr>
        <w:t>7</w:t>
      </w:r>
      <w:r>
        <w:rPr>
          <w:rFonts w:hint="eastAsia"/>
          <w:sz w:val="20"/>
          <w:szCs w:val="20"/>
        </w:rPr>
        <w:t>、</w:t>
      </w:r>
      <w:r>
        <w:rPr>
          <w:rFonts w:hint="eastAsia" w:cs="SimSun"/>
          <w:sz w:val="20"/>
          <w:szCs w:val="20"/>
        </w:rPr>
        <w:t>被包装材料、容器、运输工具等污染的食品；</w:t>
      </w:r>
    </w:p>
    <w:p w14:paraId="2D31C130">
      <w:pPr>
        <w:ind w:firstLine="400" w:firstLineChars="200"/>
        <w:rPr>
          <w:sz w:val="20"/>
          <w:szCs w:val="20"/>
        </w:rPr>
      </w:pPr>
      <w:r>
        <w:rPr>
          <w:sz w:val="20"/>
          <w:szCs w:val="20"/>
        </w:rPr>
        <w:t>8</w:t>
      </w:r>
      <w:r>
        <w:rPr>
          <w:rFonts w:hint="eastAsia"/>
          <w:sz w:val="20"/>
          <w:szCs w:val="20"/>
        </w:rPr>
        <w:t>、</w:t>
      </w:r>
      <w:r>
        <w:rPr>
          <w:rFonts w:hint="eastAsia" w:cs="SimSun"/>
          <w:sz w:val="20"/>
          <w:szCs w:val="20"/>
        </w:rPr>
        <w:t>超过保质期的食品；</w:t>
      </w:r>
    </w:p>
    <w:p w14:paraId="68CD12D8">
      <w:pPr>
        <w:ind w:firstLine="400" w:firstLineChars="200"/>
        <w:rPr>
          <w:sz w:val="20"/>
          <w:szCs w:val="20"/>
        </w:rPr>
      </w:pPr>
      <w:r>
        <w:rPr>
          <w:sz w:val="20"/>
          <w:szCs w:val="20"/>
        </w:rPr>
        <w:t>9</w:t>
      </w:r>
      <w:r>
        <w:rPr>
          <w:rFonts w:hint="eastAsia"/>
          <w:sz w:val="20"/>
          <w:szCs w:val="20"/>
        </w:rPr>
        <w:t>、</w:t>
      </w:r>
      <w:r>
        <w:rPr>
          <w:rFonts w:hint="eastAsia" w:cs="SimSun"/>
          <w:sz w:val="20"/>
          <w:szCs w:val="20"/>
        </w:rPr>
        <w:t>无标签的预包装食品；</w:t>
      </w:r>
    </w:p>
    <w:p w14:paraId="1E58E274">
      <w:pPr>
        <w:ind w:firstLine="400" w:firstLineChars="200"/>
        <w:rPr>
          <w:sz w:val="20"/>
          <w:szCs w:val="20"/>
        </w:rPr>
      </w:pPr>
      <w:r>
        <w:rPr>
          <w:sz w:val="20"/>
          <w:szCs w:val="20"/>
        </w:rPr>
        <w:t>10</w:t>
      </w:r>
      <w:r>
        <w:rPr>
          <w:rFonts w:hint="eastAsia"/>
          <w:sz w:val="20"/>
          <w:szCs w:val="20"/>
        </w:rPr>
        <w:t>、</w:t>
      </w:r>
      <w:r>
        <w:rPr>
          <w:rFonts w:hint="eastAsia" w:cs="SimSun"/>
          <w:sz w:val="20"/>
          <w:szCs w:val="20"/>
        </w:rPr>
        <w:t>国家为防病等特殊需要明令禁止生产经营的食品；</w:t>
      </w:r>
    </w:p>
    <w:p w14:paraId="52F44AE4">
      <w:pPr>
        <w:ind w:firstLine="400" w:firstLineChars="200"/>
        <w:rPr>
          <w:sz w:val="20"/>
          <w:szCs w:val="20"/>
        </w:rPr>
      </w:pPr>
      <w:r>
        <w:rPr>
          <w:sz w:val="20"/>
          <w:szCs w:val="20"/>
        </w:rPr>
        <w:t>11</w:t>
      </w:r>
      <w:r>
        <w:rPr>
          <w:rFonts w:hint="eastAsia"/>
          <w:sz w:val="20"/>
          <w:szCs w:val="20"/>
        </w:rPr>
        <w:t>、</w:t>
      </w:r>
      <w:r>
        <w:rPr>
          <w:rFonts w:hint="eastAsia" w:cs="SimSun"/>
          <w:sz w:val="20"/>
          <w:szCs w:val="20"/>
        </w:rPr>
        <w:t>其他不符合食品安全标准或者要求的食品。</w:t>
      </w:r>
    </w:p>
    <w:p w14:paraId="00E9E300">
      <w:pPr>
        <w:ind w:firstLine="400" w:firstLineChars="200"/>
        <w:rPr>
          <w:sz w:val="20"/>
          <w:szCs w:val="20"/>
        </w:rPr>
      </w:pPr>
      <w:r>
        <w:rPr>
          <w:rFonts w:hint="eastAsia" w:cs="SimSun"/>
          <w:sz w:val="20"/>
          <w:szCs w:val="20"/>
        </w:rPr>
        <w:t>（六）对乙方食品采购、贮存、检验的要求</w:t>
      </w:r>
    </w:p>
    <w:p w14:paraId="27B62622">
      <w:pPr>
        <w:ind w:firstLine="400" w:firstLineChars="200"/>
        <w:rPr>
          <w:sz w:val="20"/>
          <w:szCs w:val="20"/>
        </w:rPr>
      </w:pPr>
      <w:r>
        <w:rPr>
          <w:sz w:val="20"/>
          <w:szCs w:val="20"/>
        </w:rPr>
        <w:t>1</w:t>
      </w:r>
      <w:r>
        <w:rPr>
          <w:rFonts w:hint="eastAsia"/>
          <w:sz w:val="20"/>
          <w:szCs w:val="20"/>
        </w:rPr>
        <w:t>、</w:t>
      </w:r>
      <w:r>
        <w:rPr>
          <w:rFonts w:hint="eastAsia" w:cs="SimSun"/>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11E1A37F">
      <w:pPr>
        <w:ind w:firstLine="400" w:firstLineChars="200"/>
        <w:rPr>
          <w:sz w:val="20"/>
          <w:szCs w:val="20"/>
        </w:rPr>
      </w:pPr>
      <w:r>
        <w:rPr>
          <w:sz w:val="20"/>
          <w:szCs w:val="20"/>
        </w:rPr>
        <w:t>2</w:t>
      </w:r>
      <w:r>
        <w:rPr>
          <w:rFonts w:hint="eastAsia"/>
          <w:sz w:val="20"/>
          <w:szCs w:val="20"/>
        </w:rPr>
        <w:t>、</w:t>
      </w:r>
      <w:r>
        <w:rPr>
          <w:rFonts w:hint="eastAsia" w:cs="SimSun"/>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184A0682">
      <w:pPr>
        <w:ind w:firstLine="400" w:firstLineChars="200"/>
        <w:rPr>
          <w:sz w:val="20"/>
          <w:szCs w:val="20"/>
        </w:rPr>
      </w:pPr>
      <w:r>
        <w:rPr>
          <w:sz w:val="20"/>
          <w:szCs w:val="20"/>
        </w:rPr>
        <w:t>3</w:t>
      </w:r>
      <w:r>
        <w:rPr>
          <w:rFonts w:hint="eastAsia"/>
          <w:sz w:val="20"/>
          <w:szCs w:val="20"/>
        </w:rPr>
        <w:t>、</w:t>
      </w:r>
      <w:r>
        <w:rPr>
          <w:rFonts w:hint="eastAsia" w:cs="SimSun"/>
          <w:sz w:val="20"/>
          <w:szCs w:val="20"/>
        </w:rPr>
        <w:t>乙方应当按照保证食品安全的要求贮存食品，定期检查库存食品，及时清理变质或者超过保质期的食品。</w:t>
      </w:r>
    </w:p>
    <w:p w14:paraId="6AE8705E">
      <w:pPr>
        <w:ind w:firstLine="400" w:firstLineChars="200"/>
        <w:rPr>
          <w:sz w:val="20"/>
          <w:szCs w:val="20"/>
        </w:rPr>
      </w:pPr>
      <w:r>
        <w:rPr>
          <w:sz w:val="20"/>
          <w:szCs w:val="20"/>
        </w:rPr>
        <w:t>4</w:t>
      </w:r>
      <w:r>
        <w:rPr>
          <w:rFonts w:hint="eastAsia"/>
          <w:sz w:val="20"/>
          <w:szCs w:val="20"/>
        </w:rPr>
        <w:t>、</w:t>
      </w:r>
      <w:r>
        <w:rPr>
          <w:rFonts w:hint="eastAsia" w:cs="SimSun"/>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722BC51D">
      <w:pPr>
        <w:ind w:firstLine="400" w:firstLineChars="200"/>
        <w:rPr>
          <w:sz w:val="20"/>
          <w:szCs w:val="20"/>
        </w:rPr>
      </w:pPr>
      <w:r>
        <w:rPr>
          <w:sz w:val="20"/>
          <w:szCs w:val="20"/>
        </w:rPr>
        <w:t>5</w:t>
      </w:r>
      <w:r>
        <w:rPr>
          <w:rFonts w:hint="eastAsia"/>
          <w:sz w:val="20"/>
          <w:szCs w:val="20"/>
        </w:rPr>
        <w:t>、</w:t>
      </w:r>
      <w:r>
        <w:rPr>
          <w:rFonts w:hint="eastAsia" w:cs="SimSun"/>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1435CE9E">
      <w:pPr>
        <w:ind w:firstLine="400" w:firstLineChars="200"/>
        <w:rPr>
          <w:sz w:val="20"/>
          <w:szCs w:val="20"/>
        </w:rPr>
      </w:pPr>
      <w:r>
        <w:rPr>
          <w:sz w:val="20"/>
          <w:szCs w:val="20"/>
        </w:rPr>
        <w:t>6</w:t>
      </w:r>
      <w:r>
        <w:rPr>
          <w:rFonts w:hint="eastAsia"/>
          <w:sz w:val="20"/>
          <w:szCs w:val="20"/>
        </w:rPr>
        <w:t>、</w:t>
      </w:r>
      <w:r>
        <w:rPr>
          <w:rFonts w:hint="eastAsia" w:cs="SimSun"/>
          <w:sz w:val="20"/>
          <w:szCs w:val="20"/>
        </w:rPr>
        <w:t>乙方发现其经营的食品不符合食品安全标准，应当立即停止经营，通知相关生产经营者和消费者，并记录停止经营和通知情况。</w:t>
      </w:r>
    </w:p>
    <w:p w14:paraId="6F443838">
      <w:pPr>
        <w:ind w:firstLine="400" w:firstLineChars="200"/>
        <w:rPr>
          <w:sz w:val="20"/>
          <w:szCs w:val="20"/>
        </w:rPr>
      </w:pPr>
      <w:r>
        <w:rPr>
          <w:rFonts w:hint="eastAsia" w:cs="SimSun"/>
          <w:sz w:val="20"/>
          <w:szCs w:val="20"/>
        </w:rPr>
        <w:t>（七）对乙方从业人员的要求</w:t>
      </w:r>
    </w:p>
    <w:p w14:paraId="272DBEB9">
      <w:pPr>
        <w:ind w:firstLine="400" w:firstLineChars="200"/>
        <w:rPr>
          <w:sz w:val="20"/>
          <w:szCs w:val="20"/>
        </w:rPr>
      </w:pPr>
      <w:r>
        <w:rPr>
          <w:sz w:val="20"/>
          <w:szCs w:val="20"/>
        </w:rPr>
        <w:t>1</w:t>
      </w:r>
      <w:r>
        <w:rPr>
          <w:rFonts w:hint="eastAsia"/>
          <w:sz w:val="20"/>
          <w:szCs w:val="20"/>
        </w:rPr>
        <w:t>、</w:t>
      </w:r>
      <w:r>
        <w:rPr>
          <w:rFonts w:hint="eastAsia" w:cs="SimSun"/>
          <w:sz w:val="20"/>
          <w:szCs w:val="20"/>
        </w:rPr>
        <w:t>乙方应当建立并执行从业人员健康管理制度，从业人员每年应当进行健康检查，取得健康证明后方可参加工作，并每年将员工健康证明复印件交甲方备案。</w:t>
      </w:r>
    </w:p>
    <w:p w14:paraId="20FA74C8">
      <w:pPr>
        <w:ind w:firstLine="400" w:firstLineChars="200"/>
        <w:rPr>
          <w:sz w:val="20"/>
          <w:szCs w:val="20"/>
        </w:rPr>
      </w:pPr>
      <w:r>
        <w:rPr>
          <w:sz w:val="20"/>
          <w:szCs w:val="20"/>
        </w:rPr>
        <w:t>2</w:t>
      </w:r>
      <w:r>
        <w:rPr>
          <w:rFonts w:hint="eastAsia"/>
          <w:sz w:val="20"/>
          <w:szCs w:val="20"/>
        </w:rPr>
        <w:t>、</w:t>
      </w:r>
      <w:r>
        <w:rPr>
          <w:rFonts w:hint="eastAsia" w:cs="SimSun"/>
          <w:sz w:val="20"/>
          <w:szCs w:val="20"/>
        </w:rPr>
        <w:t>乙方保证患有痢疾、伤寒、病毒性肝炎等消化道传染病的人员，以及患有活动性肺结核、化脓性或者渗出性皮肤病等有碍食品安全的疾病的人员，不得从事接触直接入口食品的工作。</w:t>
      </w:r>
    </w:p>
    <w:p w14:paraId="435EF1A0">
      <w:pPr>
        <w:ind w:firstLine="400" w:firstLineChars="200"/>
        <w:rPr>
          <w:sz w:val="20"/>
          <w:szCs w:val="20"/>
        </w:rPr>
      </w:pPr>
      <w:r>
        <w:rPr>
          <w:sz w:val="20"/>
          <w:szCs w:val="20"/>
        </w:rPr>
        <w:t>3</w:t>
      </w:r>
      <w:r>
        <w:rPr>
          <w:rFonts w:hint="eastAsia"/>
          <w:sz w:val="20"/>
          <w:szCs w:val="20"/>
        </w:rPr>
        <w:t>、</w:t>
      </w:r>
      <w:r>
        <w:rPr>
          <w:rFonts w:hint="eastAsia" w:cs="SimSun"/>
          <w:sz w:val="20"/>
          <w:szCs w:val="20"/>
        </w:rPr>
        <w:t>乙方销售直接入口食品必须使用专用工具，收款指定专人，不允许一边收款、一边拿食品。乙方必须用玻璃罩将直接入口食品盖好。</w:t>
      </w:r>
    </w:p>
    <w:p w14:paraId="2C686037">
      <w:pPr>
        <w:ind w:firstLine="400" w:firstLineChars="200"/>
        <w:rPr>
          <w:sz w:val="20"/>
          <w:szCs w:val="20"/>
        </w:rPr>
      </w:pPr>
      <w:r>
        <w:rPr>
          <w:sz w:val="20"/>
          <w:szCs w:val="20"/>
        </w:rPr>
        <w:t>4</w:t>
      </w:r>
      <w:r>
        <w:rPr>
          <w:rFonts w:hint="eastAsia"/>
          <w:sz w:val="20"/>
          <w:szCs w:val="20"/>
        </w:rPr>
        <w:t>、</w:t>
      </w:r>
      <w:r>
        <w:rPr>
          <w:rFonts w:hint="eastAsia" w:cs="SimSun"/>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SimSun"/>
          <w:sz w:val="20"/>
          <w:szCs w:val="20"/>
        </w:rPr>
        <w:t>）工作开始前；（</w:t>
      </w:r>
      <w:r>
        <w:rPr>
          <w:sz w:val="20"/>
          <w:szCs w:val="20"/>
        </w:rPr>
        <w:t>2</w:t>
      </w:r>
      <w:r>
        <w:rPr>
          <w:rFonts w:hint="eastAsia" w:cs="SimSun"/>
          <w:sz w:val="20"/>
          <w:szCs w:val="20"/>
        </w:rPr>
        <w:t>）大、小便后；（</w:t>
      </w:r>
      <w:r>
        <w:rPr>
          <w:sz w:val="20"/>
          <w:szCs w:val="20"/>
        </w:rPr>
        <w:t>3</w:t>
      </w:r>
      <w:r>
        <w:rPr>
          <w:rFonts w:hint="eastAsia" w:cs="SimSun"/>
          <w:sz w:val="20"/>
          <w:szCs w:val="20"/>
        </w:rPr>
        <w:t>）中途离开岗位休息或饮食后；（</w:t>
      </w:r>
      <w:r>
        <w:rPr>
          <w:sz w:val="20"/>
          <w:szCs w:val="20"/>
        </w:rPr>
        <w:t>4</w:t>
      </w:r>
      <w:r>
        <w:rPr>
          <w:rFonts w:hint="eastAsia" w:cs="SimSun"/>
          <w:sz w:val="20"/>
          <w:szCs w:val="20"/>
        </w:rPr>
        <w:t>）捡拾污物或直接处理废物后。</w:t>
      </w:r>
    </w:p>
    <w:p w14:paraId="3B3FF6B2">
      <w:pPr>
        <w:ind w:firstLine="400" w:firstLineChars="200"/>
        <w:rPr>
          <w:sz w:val="20"/>
          <w:szCs w:val="20"/>
        </w:rPr>
      </w:pPr>
      <w:r>
        <w:rPr>
          <w:sz w:val="20"/>
          <w:szCs w:val="20"/>
        </w:rPr>
        <w:t>5</w:t>
      </w:r>
      <w:r>
        <w:rPr>
          <w:rFonts w:hint="eastAsia"/>
          <w:sz w:val="20"/>
          <w:szCs w:val="20"/>
        </w:rPr>
        <w:t>、</w:t>
      </w:r>
      <w:r>
        <w:rPr>
          <w:rFonts w:hint="eastAsia" w:cs="SimSun"/>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1FE7E6E7">
      <w:pPr>
        <w:ind w:firstLine="400" w:firstLineChars="200"/>
        <w:rPr>
          <w:sz w:val="20"/>
          <w:szCs w:val="20"/>
        </w:rPr>
      </w:pPr>
      <w:r>
        <w:rPr>
          <w:rFonts w:hint="eastAsia" w:cs="SimSun"/>
          <w:sz w:val="20"/>
          <w:szCs w:val="20"/>
        </w:rPr>
        <w:t>（八）对乙方餐具、后厨和环境卫生的要求</w:t>
      </w:r>
    </w:p>
    <w:p w14:paraId="1E91F666">
      <w:pPr>
        <w:ind w:firstLine="400" w:firstLineChars="200"/>
        <w:rPr>
          <w:sz w:val="20"/>
          <w:szCs w:val="20"/>
        </w:rPr>
      </w:pPr>
      <w:r>
        <w:rPr>
          <w:sz w:val="20"/>
          <w:szCs w:val="20"/>
        </w:rPr>
        <w:t>1</w:t>
      </w:r>
      <w:r>
        <w:rPr>
          <w:rFonts w:hint="eastAsia"/>
          <w:sz w:val="20"/>
          <w:szCs w:val="20"/>
        </w:rPr>
        <w:t>、</w:t>
      </w:r>
      <w:r>
        <w:rPr>
          <w:rFonts w:hint="eastAsia" w:cs="SimSun"/>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60A66FA9">
      <w:pPr>
        <w:ind w:firstLine="384" w:firstLineChars="200"/>
        <w:rPr>
          <w:spacing w:val="-4"/>
          <w:sz w:val="20"/>
          <w:szCs w:val="20"/>
        </w:rPr>
      </w:pPr>
      <w:r>
        <w:rPr>
          <w:spacing w:val="-4"/>
          <w:sz w:val="20"/>
          <w:szCs w:val="20"/>
        </w:rPr>
        <w:t>2</w:t>
      </w:r>
      <w:r>
        <w:rPr>
          <w:rFonts w:hint="eastAsia"/>
          <w:spacing w:val="-4"/>
          <w:sz w:val="20"/>
          <w:szCs w:val="20"/>
        </w:rPr>
        <w:t>、</w:t>
      </w:r>
      <w:r>
        <w:rPr>
          <w:rFonts w:hint="eastAsia" w:cs="SimSun"/>
          <w:spacing w:val="-4"/>
          <w:sz w:val="20"/>
          <w:szCs w:val="20"/>
        </w:rPr>
        <w:t>食品加工过程中生熟要分开存放、分别加工。冷荤食品必须选料新鲜，洗净消毒，制作冷荤的工具如刀、墩等要与其它工具分开存放，不得与其它工具混用，并且每日消毒。</w:t>
      </w:r>
    </w:p>
    <w:p w14:paraId="6C16809B">
      <w:pPr>
        <w:ind w:firstLine="400" w:firstLineChars="200"/>
        <w:rPr>
          <w:sz w:val="20"/>
          <w:szCs w:val="20"/>
        </w:rPr>
      </w:pPr>
      <w:r>
        <w:rPr>
          <w:sz w:val="20"/>
          <w:szCs w:val="20"/>
        </w:rPr>
        <w:t>3</w:t>
      </w:r>
      <w:r>
        <w:rPr>
          <w:rFonts w:hint="eastAsia"/>
          <w:sz w:val="20"/>
          <w:szCs w:val="20"/>
        </w:rPr>
        <w:t>、</w:t>
      </w:r>
      <w:r>
        <w:rPr>
          <w:rFonts w:hint="eastAsia" w:cs="SimSun"/>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650AED3">
      <w:pPr>
        <w:ind w:firstLine="400" w:firstLineChars="200"/>
        <w:rPr>
          <w:sz w:val="20"/>
          <w:szCs w:val="20"/>
        </w:rPr>
      </w:pPr>
      <w:r>
        <w:rPr>
          <w:sz w:val="20"/>
          <w:szCs w:val="20"/>
        </w:rPr>
        <w:t>4</w:t>
      </w:r>
      <w:r>
        <w:rPr>
          <w:rFonts w:hint="eastAsia"/>
          <w:sz w:val="20"/>
          <w:szCs w:val="20"/>
        </w:rPr>
        <w:t>、</w:t>
      </w:r>
      <w:r>
        <w:rPr>
          <w:rFonts w:hint="eastAsia" w:cs="SimSun"/>
          <w:sz w:val="20"/>
          <w:szCs w:val="20"/>
        </w:rPr>
        <w:t>乙方闭店时和所用灶具停用时，一律必须关紧燃气阀门。下班后必须将总闸关紧，电闸拉下，保证商铺安全。</w:t>
      </w:r>
    </w:p>
    <w:p w14:paraId="504F9983">
      <w:pPr>
        <w:ind w:firstLine="400" w:firstLineChars="200"/>
        <w:rPr>
          <w:sz w:val="20"/>
          <w:szCs w:val="20"/>
        </w:rPr>
      </w:pPr>
      <w:r>
        <w:rPr>
          <w:sz w:val="20"/>
          <w:szCs w:val="20"/>
        </w:rPr>
        <w:t>5</w:t>
      </w:r>
      <w:r>
        <w:rPr>
          <w:rFonts w:hint="eastAsia"/>
          <w:sz w:val="20"/>
          <w:szCs w:val="20"/>
        </w:rPr>
        <w:t>、</w:t>
      </w:r>
      <w:r>
        <w:rPr>
          <w:rFonts w:hint="eastAsia" w:cs="SimSun"/>
          <w:sz w:val="20"/>
          <w:szCs w:val="20"/>
        </w:rPr>
        <w:t>乙方须至少每两个月对厨房烟道定期清理</w:t>
      </w:r>
      <w:r>
        <w:rPr>
          <w:sz w:val="20"/>
          <w:szCs w:val="20"/>
        </w:rPr>
        <w:t>1</w:t>
      </w:r>
      <w:r>
        <w:rPr>
          <w:rFonts w:hint="eastAsia" w:cs="SimSun"/>
          <w:sz w:val="20"/>
          <w:szCs w:val="20"/>
        </w:rPr>
        <w:t>次，避免油垢淤积，尤其是炉灶使用率较高的商铺。</w:t>
      </w:r>
    </w:p>
    <w:p w14:paraId="18C10DA9">
      <w:pPr>
        <w:ind w:firstLine="400" w:firstLineChars="200"/>
        <w:rPr>
          <w:sz w:val="20"/>
          <w:szCs w:val="20"/>
        </w:rPr>
      </w:pPr>
      <w:r>
        <w:rPr>
          <w:sz w:val="20"/>
          <w:szCs w:val="20"/>
        </w:rPr>
        <w:t>6</w:t>
      </w:r>
      <w:r>
        <w:rPr>
          <w:rFonts w:hint="eastAsia"/>
          <w:sz w:val="20"/>
          <w:szCs w:val="20"/>
        </w:rPr>
        <w:t>、</w:t>
      </w:r>
      <w:r>
        <w:rPr>
          <w:rFonts w:hint="eastAsia" w:cs="SimSun"/>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4135C26B">
      <w:pPr>
        <w:ind w:firstLine="400" w:firstLineChars="200"/>
        <w:rPr>
          <w:sz w:val="20"/>
          <w:szCs w:val="20"/>
        </w:rPr>
      </w:pPr>
      <w:r>
        <w:rPr>
          <w:sz w:val="20"/>
          <w:szCs w:val="20"/>
        </w:rPr>
        <w:t>7</w:t>
      </w:r>
      <w:r>
        <w:rPr>
          <w:rFonts w:hint="eastAsia"/>
          <w:sz w:val="20"/>
          <w:szCs w:val="20"/>
        </w:rPr>
        <w:t>、</w:t>
      </w:r>
      <w:r>
        <w:rPr>
          <w:rFonts w:hint="eastAsia" w:cs="SimSun"/>
          <w:sz w:val="20"/>
          <w:szCs w:val="20"/>
        </w:rPr>
        <w:t>乙方必须配合甲方或甲方物业管理公司定期进行灭虫、鼠、蚊、蝇、蟑等的专项消杀工作，商铺内消杀费用由乙方自行承担。</w:t>
      </w:r>
    </w:p>
    <w:p w14:paraId="46705B49">
      <w:pPr>
        <w:ind w:firstLine="400" w:firstLineChars="200"/>
        <w:rPr>
          <w:sz w:val="20"/>
          <w:szCs w:val="20"/>
        </w:rPr>
      </w:pPr>
      <w:r>
        <w:rPr>
          <w:rFonts w:hint="eastAsia" w:cs="SimSun"/>
          <w:sz w:val="20"/>
          <w:szCs w:val="20"/>
        </w:rPr>
        <w:t>（九）食品安全事故处置</w:t>
      </w:r>
    </w:p>
    <w:p w14:paraId="5F6AE63F">
      <w:pPr>
        <w:ind w:firstLine="400" w:firstLineChars="200"/>
        <w:rPr>
          <w:sz w:val="20"/>
          <w:szCs w:val="20"/>
        </w:rPr>
      </w:pPr>
      <w:r>
        <w:rPr>
          <w:sz w:val="20"/>
          <w:szCs w:val="20"/>
        </w:rPr>
        <w:t>1</w:t>
      </w:r>
      <w:r>
        <w:rPr>
          <w:rFonts w:hint="eastAsia"/>
          <w:sz w:val="20"/>
          <w:szCs w:val="20"/>
        </w:rPr>
        <w:t>、</w:t>
      </w:r>
      <w:r>
        <w:rPr>
          <w:rFonts w:hint="eastAsia" w:cs="SimSun"/>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230FD9DA">
      <w:pPr>
        <w:ind w:firstLine="400" w:firstLineChars="200"/>
        <w:rPr>
          <w:sz w:val="20"/>
          <w:szCs w:val="20"/>
        </w:rPr>
      </w:pPr>
      <w:r>
        <w:rPr>
          <w:sz w:val="20"/>
          <w:szCs w:val="20"/>
        </w:rPr>
        <w:t>2</w:t>
      </w:r>
      <w:r>
        <w:rPr>
          <w:rFonts w:hint="eastAsia"/>
          <w:sz w:val="20"/>
          <w:szCs w:val="20"/>
        </w:rPr>
        <w:t>、</w:t>
      </w:r>
      <w:r>
        <w:rPr>
          <w:rFonts w:hint="eastAsia" w:cs="SimSun"/>
          <w:sz w:val="20"/>
          <w:szCs w:val="20"/>
        </w:rPr>
        <w:t>发生食品安全事故后，乙方应当立即采取措施予以处置，防止事故扩大。对因食品安全事故导致人身伤害的人员，乙方应当配合甲方和卫生行政部门立即组织救治，开展应急救援工作。</w:t>
      </w:r>
    </w:p>
    <w:p w14:paraId="3225474E">
      <w:pPr>
        <w:ind w:firstLine="400" w:firstLineChars="200"/>
        <w:rPr>
          <w:sz w:val="20"/>
          <w:szCs w:val="20"/>
        </w:rPr>
      </w:pPr>
      <w:r>
        <w:rPr>
          <w:sz w:val="20"/>
          <w:szCs w:val="20"/>
        </w:rPr>
        <w:t>3</w:t>
      </w:r>
      <w:r>
        <w:rPr>
          <w:rFonts w:hint="eastAsia"/>
          <w:sz w:val="20"/>
          <w:szCs w:val="20"/>
        </w:rPr>
        <w:t>、</w:t>
      </w:r>
      <w:r>
        <w:rPr>
          <w:rFonts w:hint="eastAsia" w:cs="SimSun"/>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B2D3D46">
      <w:pPr>
        <w:ind w:firstLine="400" w:firstLineChars="200"/>
        <w:rPr>
          <w:sz w:val="20"/>
          <w:szCs w:val="20"/>
        </w:rPr>
      </w:pPr>
      <w:r>
        <w:rPr>
          <w:sz w:val="20"/>
          <w:szCs w:val="20"/>
        </w:rPr>
        <w:t>4</w:t>
      </w:r>
      <w:r>
        <w:rPr>
          <w:rFonts w:hint="eastAsia"/>
          <w:sz w:val="20"/>
          <w:szCs w:val="20"/>
        </w:rPr>
        <w:t>、</w:t>
      </w:r>
      <w:r>
        <w:rPr>
          <w:rFonts w:hint="eastAsia" w:cs="SimSun"/>
          <w:sz w:val="20"/>
          <w:szCs w:val="20"/>
        </w:rPr>
        <w:t>配合甲方和监管部门做好信息发布工作，并对可能产生的危害加以解释、说明。</w:t>
      </w:r>
    </w:p>
    <w:p w14:paraId="71947A46">
      <w:pPr>
        <w:ind w:firstLine="400" w:firstLineChars="200"/>
        <w:rPr>
          <w:sz w:val="20"/>
          <w:szCs w:val="20"/>
        </w:rPr>
      </w:pPr>
      <w:r>
        <w:rPr>
          <w:rFonts w:hint="eastAsia" w:cs="SimSu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6823B315">
      <w:pPr>
        <w:ind w:firstLine="384" w:firstLineChars="200"/>
        <w:rPr>
          <w:spacing w:val="-4"/>
          <w:sz w:val="20"/>
          <w:szCs w:val="20"/>
        </w:rPr>
      </w:pPr>
      <w:r>
        <w:rPr>
          <w:rFonts w:hint="eastAsia" w:cs="SimSu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C9A1CF2">
      <w:pPr>
        <w:ind w:firstLine="400" w:firstLineChars="200"/>
        <w:rPr>
          <w:sz w:val="20"/>
          <w:szCs w:val="20"/>
        </w:rPr>
      </w:pPr>
      <w:r>
        <w:rPr>
          <w:rFonts w:hint="eastAsia" w:cs="SimSu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7F555477">
      <w:pPr>
        <w:ind w:firstLine="400" w:firstLineChars="200"/>
        <w:rPr>
          <w:sz w:val="20"/>
          <w:szCs w:val="20"/>
        </w:rPr>
      </w:pPr>
      <w:r>
        <w:rPr>
          <w:rFonts w:hint="eastAsia" w:cs="SimSun"/>
          <w:sz w:val="20"/>
          <w:szCs w:val="20"/>
        </w:rPr>
        <w:t>（十三）《食品安全法》和其他法律法规明确规定的其他义务和责任。</w:t>
      </w:r>
    </w:p>
    <w:p w14:paraId="0796504C">
      <w:pPr>
        <w:spacing w:before="156" w:beforeLines="50" w:after="156" w:afterLines="50"/>
        <w:rPr>
          <w:rFonts w:ascii="Arial" w:hAnsi="Arial" w:eastAsia="SimSun" w:cs="SimSun"/>
          <w:b/>
          <w:snapToGrid w:val="0"/>
          <w:kern w:val="0"/>
          <w:sz w:val="22"/>
          <w:szCs w:val="22"/>
        </w:rPr>
      </w:pPr>
    </w:p>
    <w:p w14:paraId="2C9318DA">
      <w:pPr>
        <w:spacing w:before="156" w:beforeLines="50" w:after="156" w:afterLines="50"/>
        <w:rPr>
          <w:rFonts w:ascii="Arial" w:hAnsi="Arial" w:eastAsia="SimSun" w:cs="SimSun"/>
          <w:b/>
          <w:snapToGrid w:val="0"/>
          <w:kern w:val="0"/>
          <w:sz w:val="22"/>
          <w:szCs w:val="22"/>
        </w:rPr>
      </w:pPr>
    </w:p>
    <w:p w14:paraId="12FDFBEC">
      <w:pPr>
        <w:spacing w:before="156" w:beforeLines="50" w:after="156" w:afterLines="50"/>
        <w:rPr>
          <w:rFonts w:ascii="Arial" w:hAnsi="Arial" w:eastAsia="SimSun" w:cs="SimSun"/>
          <w:b/>
          <w:snapToGrid w:val="0"/>
          <w:kern w:val="0"/>
          <w:sz w:val="22"/>
          <w:szCs w:val="22"/>
        </w:rPr>
        <w:sectPr>
          <w:footerReference r:id="rId9" w:type="default"/>
          <w:pgSz w:w="11906" w:h="16838"/>
          <w:pgMar w:top="1440" w:right="1800" w:bottom="1440" w:left="1800" w:header="851" w:footer="992" w:gutter="0"/>
          <w:pgNumType w:start="1"/>
          <w:cols w:space="425" w:num="1"/>
          <w:docGrid w:type="lines" w:linePitch="312" w:charSpace="0"/>
        </w:sectPr>
      </w:pPr>
    </w:p>
    <w:p w14:paraId="34B63EB6">
      <w:pPr>
        <w:spacing w:before="156" w:beforeLines="50" w:after="156" w:afterLines="50"/>
        <w:rPr>
          <w:rFonts w:ascii="Arial" w:hAnsi="Arial" w:eastAsia="SimSun" w:cs="SimSun"/>
          <w:b/>
          <w:snapToGrid w:val="0"/>
          <w:kern w:val="0"/>
          <w:sz w:val="22"/>
          <w:szCs w:val="22"/>
        </w:rPr>
      </w:pPr>
      <w:r>
        <w:rPr>
          <w:rFonts w:hint="eastAsia" w:ascii="Arial" w:hAnsi="Arial" w:eastAsia="SimSun" w:cs="SimSun"/>
          <w:b/>
          <w:snapToGrid w:val="0"/>
          <w:kern w:val="0"/>
          <w:sz w:val="22"/>
          <w:szCs w:val="22"/>
        </w:rPr>
        <w:t>附件七：阳光合作协议</w:t>
      </w:r>
    </w:p>
    <w:p w14:paraId="4E90ABE0">
      <w:pPr>
        <w:adjustRightInd w:val="0"/>
        <w:snapToGrid w:val="0"/>
        <w:jc w:val="center"/>
        <w:rPr>
          <w:rFonts w:ascii="SimSun" w:hAnsi="SimSun"/>
          <w:b/>
        </w:rPr>
      </w:pPr>
      <w:r>
        <w:rPr>
          <w:rFonts w:hint="eastAsia" w:ascii="SimSun" w:hAnsi="SimSun"/>
          <w:b/>
        </w:rPr>
        <w:t>阳光合作协议</w:t>
      </w:r>
    </w:p>
    <w:p w14:paraId="1F1E8F76">
      <w:pPr>
        <w:adjustRightInd w:val="0"/>
        <w:snapToGrid w:val="0"/>
        <w:rPr>
          <w:rFonts w:ascii="SimSun" w:hAnsi="SimSun"/>
          <w:sz w:val="20"/>
          <w:szCs w:val="20"/>
        </w:rPr>
      </w:pPr>
      <w:r>
        <w:rPr>
          <w:rFonts w:hint="eastAsia" w:ascii="SimSun" w:hAnsi="SimSun"/>
          <w:sz w:val="20"/>
          <w:szCs w:val="20"/>
        </w:rPr>
        <w:t>甲方：    </w:t>
      </w:r>
    </w:p>
    <w:p w14:paraId="72726899">
      <w:pPr>
        <w:adjustRightInd w:val="0"/>
        <w:snapToGrid w:val="0"/>
        <w:rPr>
          <w:rFonts w:ascii="SimSun" w:hAnsi="SimSun"/>
          <w:sz w:val="20"/>
          <w:szCs w:val="20"/>
        </w:rPr>
      </w:pPr>
      <w:r>
        <w:rPr>
          <w:rFonts w:hint="eastAsia" w:ascii="SimSun" w:hAnsi="SimSun"/>
          <w:sz w:val="20"/>
          <w:szCs w:val="20"/>
        </w:rPr>
        <w:t xml:space="preserve">乙方：             </w:t>
      </w:r>
    </w:p>
    <w:p w14:paraId="2A23A168">
      <w:pPr>
        <w:adjustRightInd w:val="0"/>
        <w:snapToGrid w:val="0"/>
        <w:rPr>
          <w:rFonts w:ascii="SimSun" w:hAnsi="SimSun"/>
          <w:sz w:val="20"/>
          <w:szCs w:val="20"/>
        </w:rPr>
      </w:pPr>
      <w:r>
        <w:rPr>
          <w:rFonts w:hint="eastAsia" w:ascii="SimSun" w:hAnsi="SimSu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33F3D4F2">
      <w:pPr>
        <w:adjustRightInd w:val="0"/>
        <w:snapToGrid w:val="0"/>
        <w:rPr>
          <w:rFonts w:ascii="SimSun" w:hAnsi="SimSun"/>
          <w:sz w:val="20"/>
          <w:szCs w:val="20"/>
        </w:rPr>
      </w:pPr>
      <w:r>
        <w:rPr>
          <w:rFonts w:hint="eastAsia" w:ascii="SimSun" w:hAnsi="SimSun"/>
          <w:sz w:val="20"/>
          <w:szCs w:val="20"/>
        </w:rPr>
        <w:t>一、甲方责任</w:t>
      </w:r>
    </w:p>
    <w:p w14:paraId="2C3D0A4D">
      <w:pPr>
        <w:adjustRightInd w:val="0"/>
        <w:snapToGrid w:val="0"/>
        <w:rPr>
          <w:rFonts w:ascii="SimSun" w:hAnsi="SimSun"/>
          <w:sz w:val="20"/>
          <w:szCs w:val="20"/>
        </w:rPr>
      </w:pPr>
      <w:r>
        <w:rPr>
          <w:rFonts w:hint="eastAsia" w:ascii="SimSun" w:hAnsi="SimSun"/>
          <w:sz w:val="20"/>
          <w:szCs w:val="20"/>
        </w:rPr>
        <w:t>1.甲方有责任向乙方介绍甲方阳光合作相关规定。</w:t>
      </w:r>
    </w:p>
    <w:p w14:paraId="3CC10344">
      <w:pPr>
        <w:adjustRightInd w:val="0"/>
        <w:snapToGrid w:val="0"/>
        <w:rPr>
          <w:rFonts w:ascii="SimSun" w:hAnsi="SimSun"/>
          <w:sz w:val="20"/>
          <w:szCs w:val="20"/>
        </w:rPr>
      </w:pPr>
      <w:r>
        <w:rPr>
          <w:rFonts w:hint="eastAsia" w:ascii="SimSun" w:hAnsi="SimSun"/>
          <w:sz w:val="20"/>
          <w:szCs w:val="20"/>
        </w:rPr>
        <w:t>2.甲方严禁甲方人员在业务合作过程出现下列行为（包括不限于）：</w:t>
      </w:r>
    </w:p>
    <w:p w14:paraId="53A712A1">
      <w:pPr>
        <w:adjustRightInd w:val="0"/>
        <w:snapToGrid w:val="0"/>
        <w:rPr>
          <w:rFonts w:ascii="SimSun" w:hAnsi="SimSun"/>
          <w:sz w:val="20"/>
          <w:szCs w:val="20"/>
        </w:rPr>
      </w:pPr>
      <w:r>
        <w:rPr>
          <w:rFonts w:hint="eastAsia" w:ascii="SimSun" w:hAnsi="SimSu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4B829CE7">
      <w:pPr>
        <w:adjustRightInd w:val="0"/>
        <w:snapToGrid w:val="0"/>
        <w:rPr>
          <w:rFonts w:ascii="SimSun" w:hAnsi="SimSun"/>
          <w:sz w:val="20"/>
          <w:szCs w:val="20"/>
        </w:rPr>
      </w:pPr>
      <w:r>
        <w:rPr>
          <w:rFonts w:hint="eastAsia" w:ascii="SimSun" w:hAnsi="SimSun"/>
          <w:sz w:val="20"/>
          <w:szCs w:val="20"/>
        </w:rPr>
        <w:t>（2）行贿及其他：甲方人员要求乙方或乙方人员配合或协助进行各种形式的行贿（包括但不限于提供回扣、现金、实物、证券、礼券等有价物品）、不当利益输送在内的各类违法活动。</w:t>
      </w:r>
    </w:p>
    <w:p w14:paraId="6CCA31C4">
      <w:pPr>
        <w:pStyle w:val="3"/>
        <w:adjustRightInd w:val="0"/>
        <w:snapToGrid w:val="0"/>
        <w:rPr>
          <w:rFonts w:ascii="SimSun" w:hAnsi="SimSun"/>
          <w:sz w:val="20"/>
          <w:szCs w:val="20"/>
        </w:rPr>
      </w:pPr>
      <w:r>
        <w:rPr>
          <w:rFonts w:hint="eastAsia" w:ascii="SimSun" w:hAnsi="SimSun"/>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SimSun" w:hAnsi="SimSun"/>
          <w:sz w:val="20"/>
          <w:szCs w:val="20"/>
        </w:rPr>
        <w:t>甲方</w:t>
      </w:r>
      <w:r>
        <w:rPr>
          <w:rFonts w:hint="eastAsia" w:ascii="SimSun" w:hAnsi="SimSun"/>
          <w:sz w:val="20"/>
          <w:szCs w:val="20"/>
        </w:rPr>
        <w:t>供应商。</w:t>
      </w:r>
    </w:p>
    <w:p w14:paraId="23E422F7">
      <w:pPr>
        <w:adjustRightInd w:val="0"/>
        <w:snapToGrid w:val="0"/>
        <w:rPr>
          <w:rFonts w:ascii="SimSun" w:hAnsi="SimSun"/>
          <w:sz w:val="20"/>
          <w:szCs w:val="20"/>
        </w:rPr>
      </w:pPr>
      <w:r>
        <w:rPr>
          <w:rFonts w:hint="eastAsia" w:ascii="SimSun" w:hAnsi="SimSun"/>
          <w:sz w:val="20"/>
          <w:szCs w:val="20"/>
        </w:rPr>
        <w:t>（4）串标围标：在甲方业务范围内，甲方员工授意乙方配合进行串标或围标等违规违法行为。</w:t>
      </w:r>
    </w:p>
    <w:p w14:paraId="021E33D4">
      <w:pPr>
        <w:adjustRightInd w:val="0"/>
        <w:snapToGrid w:val="0"/>
        <w:rPr>
          <w:rFonts w:ascii="SimSun" w:hAnsi="SimSun"/>
          <w:sz w:val="20"/>
          <w:szCs w:val="20"/>
        </w:rPr>
      </w:pPr>
      <w:r>
        <w:rPr>
          <w:rFonts w:hint="eastAsia" w:ascii="SimSun" w:hAnsi="SimSun"/>
          <w:sz w:val="20"/>
          <w:szCs w:val="20"/>
        </w:rPr>
        <w:t xml:space="preserve">（5）资金往来：甲方人员或其亲属以任何理由向乙方（含关联单位）或乙方人员借贷资金。 </w:t>
      </w:r>
    </w:p>
    <w:p w14:paraId="5BB6F42D">
      <w:pPr>
        <w:adjustRightInd w:val="0"/>
        <w:snapToGrid w:val="0"/>
        <w:rPr>
          <w:rFonts w:ascii="SimSun" w:hAnsi="SimSun"/>
          <w:sz w:val="20"/>
          <w:szCs w:val="20"/>
        </w:rPr>
      </w:pPr>
      <w:r>
        <w:rPr>
          <w:rFonts w:hint="eastAsia" w:ascii="SimSun" w:hAnsi="SimSun"/>
          <w:sz w:val="20"/>
          <w:szCs w:val="20"/>
        </w:rPr>
        <w:t>3. 对于乙方举报甲方人员违反阳光合作禁止项的情况，甲方负有保密义务，并应及时组织调查，将最终调查结果反馈乙方。 </w:t>
      </w:r>
    </w:p>
    <w:p w14:paraId="14C249FB">
      <w:pPr>
        <w:adjustRightInd w:val="0"/>
        <w:snapToGrid w:val="0"/>
        <w:rPr>
          <w:rFonts w:ascii="SimSun" w:hAnsi="SimSun"/>
          <w:sz w:val="20"/>
          <w:szCs w:val="20"/>
        </w:rPr>
      </w:pPr>
    </w:p>
    <w:p w14:paraId="7C9CCE50">
      <w:pPr>
        <w:adjustRightInd w:val="0"/>
        <w:snapToGrid w:val="0"/>
        <w:rPr>
          <w:rFonts w:ascii="SimSun" w:hAnsi="SimSun"/>
          <w:sz w:val="20"/>
          <w:szCs w:val="20"/>
        </w:rPr>
      </w:pPr>
      <w:r>
        <w:rPr>
          <w:rFonts w:hint="eastAsia" w:ascii="SimSun" w:hAnsi="SimSun"/>
          <w:sz w:val="20"/>
          <w:szCs w:val="20"/>
        </w:rPr>
        <w:t>二、乙方责任</w:t>
      </w:r>
    </w:p>
    <w:p w14:paraId="26A3D2BE">
      <w:pPr>
        <w:adjustRightInd w:val="0"/>
        <w:snapToGrid w:val="0"/>
        <w:rPr>
          <w:rFonts w:ascii="SimSun" w:hAnsi="SimSun"/>
          <w:sz w:val="20"/>
          <w:szCs w:val="20"/>
        </w:rPr>
      </w:pPr>
      <w:r>
        <w:rPr>
          <w:rFonts w:hint="eastAsia" w:ascii="SimSun" w:hAnsi="SimSun"/>
          <w:sz w:val="20"/>
          <w:szCs w:val="20"/>
        </w:rPr>
        <w:t>1.乙方应确认理解并接受本协议中阳光合作禁止项的相关规定，并保证乙方工作人员、分包商、代理商及合作方均理解并接受本协议中阳光合作禁止项的相关规定，并遵照执行。</w:t>
      </w:r>
    </w:p>
    <w:p w14:paraId="75D88A47">
      <w:pPr>
        <w:adjustRightInd w:val="0"/>
        <w:snapToGrid w:val="0"/>
        <w:rPr>
          <w:rFonts w:ascii="SimSun" w:hAnsi="SimSun"/>
          <w:sz w:val="20"/>
          <w:szCs w:val="20"/>
        </w:rPr>
      </w:pPr>
      <w:r>
        <w:rPr>
          <w:rFonts w:hint="eastAsia" w:ascii="SimSun" w:hAnsi="SimSu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0F3DBC08">
      <w:pPr>
        <w:adjustRightInd w:val="0"/>
        <w:snapToGrid w:val="0"/>
        <w:rPr>
          <w:rFonts w:ascii="SimSun" w:hAnsi="SimSun"/>
          <w:sz w:val="20"/>
          <w:szCs w:val="20"/>
        </w:rPr>
      </w:pPr>
      <w:r>
        <w:rPr>
          <w:rFonts w:hint="eastAsia" w:ascii="SimSun" w:hAnsi="SimSun"/>
          <w:sz w:val="20"/>
          <w:szCs w:val="20"/>
        </w:rPr>
        <w:t>3.乙方及乙方应确保乙方人员严格遵守以下阳光合作约定（包括不限于）：</w:t>
      </w:r>
    </w:p>
    <w:p w14:paraId="4E634AA8">
      <w:pPr>
        <w:adjustRightInd w:val="0"/>
        <w:snapToGrid w:val="0"/>
        <w:rPr>
          <w:rFonts w:ascii="SimSun" w:hAnsi="SimSun"/>
          <w:sz w:val="20"/>
          <w:szCs w:val="20"/>
        </w:rPr>
      </w:pPr>
      <w:r>
        <w:rPr>
          <w:rFonts w:hint="eastAsia" w:ascii="SimSun" w:hAnsi="SimSun"/>
          <w:sz w:val="20"/>
          <w:szCs w:val="20"/>
        </w:rPr>
        <w:t>（1）严禁商业贿赂：乙方及乙方人员不得向甲方人员提供任何形式的回扣、现金、实物、证券、礼券等有价物品或旅游、高档宴请等其他可能影响职务行为公正履行的活动；</w:t>
      </w:r>
    </w:p>
    <w:p w14:paraId="5234015F">
      <w:pPr>
        <w:adjustRightInd w:val="0"/>
        <w:snapToGrid w:val="0"/>
        <w:rPr>
          <w:rFonts w:ascii="SimSun" w:hAnsi="SimSun"/>
          <w:sz w:val="20"/>
          <w:szCs w:val="20"/>
        </w:rPr>
      </w:pPr>
      <w:r>
        <w:rPr>
          <w:rFonts w:hint="eastAsia" w:ascii="SimSun" w:hAnsi="SimSu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30257A65">
      <w:pPr>
        <w:adjustRightInd w:val="0"/>
        <w:snapToGrid w:val="0"/>
        <w:rPr>
          <w:rFonts w:ascii="SimSun" w:hAnsi="SimSun"/>
          <w:sz w:val="20"/>
          <w:szCs w:val="20"/>
        </w:rPr>
      </w:pPr>
      <w:r>
        <w:rPr>
          <w:rFonts w:hint="eastAsia" w:ascii="SimSun" w:hAnsi="SimSu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28D54936">
      <w:pPr>
        <w:pStyle w:val="3"/>
        <w:adjustRightInd w:val="0"/>
        <w:snapToGrid w:val="0"/>
        <w:rPr>
          <w:rFonts w:ascii="SimSun" w:hAnsi="SimSun"/>
          <w:sz w:val="20"/>
          <w:szCs w:val="20"/>
        </w:rPr>
      </w:pPr>
      <w:r>
        <w:rPr>
          <w:rFonts w:hint="eastAsia" w:ascii="SimSun" w:hAnsi="SimSun"/>
          <w:sz w:val="20"/>
          <w:szCs w:val="20"/>
        </w:rPr>
        <w:t>①</w:t>
      </w:r>
      <w:r>
        <w:rPr>
          <w:rFonts w:ascii="SimSun" w:hAnsi="SimSun"/>
          <w:sz w:val="20"/>
          <w:szCs w:val="20"/>
        </w:rPr>
        <w:t>甲方</w:t>
      </w:r>
      <w:r>
        <w:rPr>
          <w:rFonts w:hint="eastAsia" w:ascii="SimSun" w:hAnsi="SimSun"/>
          <w:sz w:val="20"/>
          <w:szCs w:val="20"/>
        </w:rPr>
        <w:t>在职员工或其亲属于乙方公司或其关联单位处直接或变相持股（注：公开市场股票投资不属于乙方协议披露义务）、控制、任职、兼职、借贷资金或获取其它利益的情况；</w:t>
      </w:r>
    </w:p>
    <w:p w14:paraId="19667243">
      <w:pPr>
        <w:pStyle w:val="3"/>
        <w:adjustRightInd w:val="0"/>
        <w:snapToGrid w:val="0"/>
        <w:rPr>
          <w:rFonts w:ascii="SimSun" w:hAnsi="SimSun"/>
          <w:sz w:val="20"/>
          <w:szCs w:val="20"/>
        </w:rPr>
      </w:pPr>
      <w:r>
        <w:rPr>
          <w:rFonts w:hint="eastAsia" w:ascii="SimSun" w:hAnsi="SimSun"/>
          <w:sz w:val="20"/>
          <w:szCs w:val="20"/>
        </w:rPr>
        <w:t>②</w:t>
      </w:r>
      <w:r>
        <w:rPr>
          <w:rFonts w:ascii="SimSun" w:hAnsi="SimSun"/>
          <w:sz w:val="20"/>
          <w:szCs w:val="20"/>
        </w:rPr>
        <w:t>甲方</w:t>
      </w:r>
      <w:r>
        <w:rPr>
          <w:rFonts w:hint="eastAsia" w:ascii="SimSun" w:hAnsi="SimSun"/>
          <w:sz w:val="20"/>
          <w:szCs w:val="20"/>
        </w:rPr>
        <w:t xml:space="preserve">离职员工或其亲属于乙方公司或其关联单位处直接或变相持股（注：公开市场股票投资不属于乙方协议披露义务）、控制、任职或兼职的情况； </w:t>
      </w:r>
    </w:p>
    <w:p w14:paraId="0A3A3F6C">
      <w:pPr>
        <w:adjustRightInd w:val="0"/>
        <w:snapToGrid w:val="0"/>
        <w:rPr>
          <w:rFonts w:ascii="SimSun" w:hAnsi="SimSun"/>
          <w:sz w:val="20"/>
          <w:szCs w:val="20"/>
        </w:rPr>
      </w:pPr>
      <w:r>
        <w:rPr>
          <w:rFonts w:hint="eastAsia" w:ascii="SimSun" w:hAnsi="SimSun"/>
          <w:sz w:val="20"/>
          <w:szCs w:val="20"/>
        </w:rPr>
        <w:t>③乙方法定代表人、股东、实际业务控制人、对接人两年内以其他公司名义参与甲方业务合作的情况；</w:t>
      </w:r>
    </w:p>
    <w:p w14:paraId="779FC5DB">
      <w:pPr>
        <w:pStyle w:val="3"/>
        <w:adjustRightInd w:val="0"/>
        <w:snapToGrid w:val="0"/>
        <w:rPr>
          <w:rFonts w:ascii="SimSun" w:hAnsi="SimSun"/>
          <w:sz w:val="20"/>
          <w:szCs w:val="20"/>
        </w:rPr>
      </w:pPr>
      <w:r>
        <w:rPr>
          <w:rFonts w:hint="eastAsia" w:ascii="SimSun" w:hAnsi="SimSun"/>
          <w:sz w:val="20"/>
          <w:szCs w:val="20"/>
        </w:rPr>
        <w:t>④严禁串标围标：在甲方业务范围内，乙方及乙方人员应拒绝甲方员工授意配合进行串标或围标等违规违法操作的请求；乙方及乙方员工不得串谋其他单位，在</w:t>
      </w:r>
      <w:r>
        <w:rPr>
          <w:rFonts w:ascii="SimSun" w:hAnsi="SimSun"/>
          <w:sz w:val="20"/>
          <w:szCs w:val="20"/>
        </w:rPr>
        <w:t>甲方</w:t>
      </w:r>
      <w:r>
        <w:rPr>
          <w:rFonts w:hint="eastAsia" w:ascii="SimSun" w:hAnsi="SimSun"/>
          <w:sz w:val="20"/>
          <w:szCs w:val="20"/>
        </w:rPr>
        <w:t>业务中进行串标或围标等违规违法操作；</w:t>
      </w:r>
    </w:p>
    <w:p w14:paraId="47766888">
      <w:pPr>
        <w:adjustRightInd w:val="0"/>
        <w:snapToGrid w:val="0"/>
        <w:rPr>
          <w:rFonts w:ascii="SimSun" w:hAnsi="SimSun"/>
          <w:sz w:val="20"/>
          <w:szCs w:val="20"/>
        </w:rPr>
      </w:pPr>
      <w:r>
        <w:rPr>
          <w:rFonts w:hint="eastAsia" w:ascii="SimSun" w:hAnsi="SimSun"/>
          <w:sz w:val="20"/>
          <w:szCs w:val="20"/>
        </w:rPr>
        <w:t>⑤资金往来：乙方（含关联单位）或乙方人员不得在任何情况下向甲方人员或其亲属提供资金借贷。</w:t>
      </w:r>
    </w:p>
    <w:p w14:paraId="2494FA8E">
      <w:pPr>
        <w:adjustRightInd w:val="0"/>
        <w:snapToGrid w:val="0"/>
        <w:rPr>
          <w:rFonts w:ascii="SimSun" w:hAnsi="SimSun"/>
          <w:sz w:val="20"/>
          <w:szCs w:val="20"/>
        </w:rPr>
      </w:pPr>
      <w:r>
        <w:rPr>
          <w:rFonts w:hint="eastAsia" w:ascii="SimSun" w:hAnsi="SimSun"/>
          <w:sz w:val="20"/>
          <w:szCs w:val="20"/>
        </w:rPr>
        <w:t>4.乙方不得为甲方工作人员或其亲属装修住房、婚丧嫁娶、配偶子女工作安排及出国（境）、旅游等提供方便。</w:t>
      </w:r>
    </w:p>
    <w:p w14:paraId="025CE890">
      <w:pPr>
        <w:adjustRightInd w:val="0"/>
        <w:snapToGrid w:val="0"/>
        <w:rPr>
          <w:rFonts w:ascii="SimSun" w:hAnsi="SimSun"/>
          <w:sz w:val="20"/>
          <w:szCs w:val="20"/>
        </w:rPr>
      </w:pPr>
      <w:r>
        <w:rPr>
          <w:rFonts w:hint="eastAsia" w:ascii="SimSun" w:hAnsi="SimSun"/>
          <w:sz w:val="20"/>
          <w:szCs w:val="20"/>
        </w:rPr>
        <w:t>5.乙方在与甲方开展合作前，有责任向甲方披露乙方实际控制人信息，包括不限于姓名、身份证号码等信息。</w:t>
      </w:r>
    </w:p>
    <w:p w14:paraId="4152A106">
      <w:pPr>
        <w:adjustRightInd w:val="0"/>
        <w:snapToGrid w:val="0"/>
        <w:rPr>
          <w:rFonts w:ascii="SimSun" w:hAnsi="SimSun"/>
          <w:sz w:val="20"/>
          <w:szCs w:val="20"/>
        </w:rPr>
      </w:pPr>
      <w:r>
        <w:rPr>
          <w:rFonts w:hint="eastAsia" w:ascii="SimSun" w:hAnsi="SimSun"/>
          <w:sz w:val="20"/>
          <w:szCs w:val="20"/>
        </w:rPr>
        <w:t>6.乙方有责任接受甲方对乙方在合作期间阳光合作协议执行情况的监督，并对甲方相关调查工作主动配合。</w:t>
      </w:r>
    </w:p>
    <w:p w14:paraId="19F82C51">
      <w:pPr>
        <w:adjustRightInd w:val="0"/>
        <w:snapToGrid w:val="0"/>
        <w:rPr>
          <w:rFonts w:ascii="SimSun" w:hAnsi="SimSun"/>
          <w:sz w:val="20"/>
          <w:szCs w:val="20"/>
        </w:rPr>
      </w:pPr>
      <w:r>
        <w:rPr>
          <w:rFonts w:hint="eastAsia" w:ascii="SimSun" w:hAnsi="SimSu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60C8CE54">
      <w:pPr>
        <w:adjustRightInd w:val="0"/>
        <w:snapToGrid w:val="0"/>
        <w:rPr>
          <w:rFonts w:ascii="SimSun" w:hAnsi="SimSun"/>
          <w:sz w:val="20"/>
          <w:szCs w:val="20"/>
        </w:rPr>
      </w:pPr>
      <w:r>
        <w:rPr>
          <w:rFonts w:hint="eastAsia" w:ascii="SimSun" w:hAnsi="SimSun"/>
          <w:sz w:val="20"/>
          <w:szCs w:val="20"/>
        </w:rPr>
        <w:t xml:space="preserve">举报受理部门： </w:t>
      </w:r>
    </w:p>
    <w:p w14:paraId="12A0617B">
      <w:pPr>
        <w:adjustRightInd w:val="0"/>
        <w:snapToGrid w:val="0"/>
        <w:rPr>
          <w:rStyle w:val="11"/>
          <w:rFonts w:ascii="SimSun" w:hAnsi="SimSun"/>
          <w:color w:val="000000"/>
          <w:sz w:val="20"/>
          <w:szCs w:val="20"/>
        </w:rPr>
      </w:pPr>
      <w:r>
        <w:rPr>
          <w:rFonts w:hint="eastAsia" w:ascii="SimSun" w:hAnsi="SimSun"/>
          <w:sz w:val="20"/>
          <w:szCs w:val="20"/>
        </w:rPr>
        <w:t>甲方举报邮箱：</w:t>
      </w:r>
      <w:r>
        <w:fldChar w:fldCharType="begin"/>
      </w:r>
      <w:r>
        <w:instrText xml:space="preserve"> HYPERLINK "mailto:jubao01@cofco.com" </w:instrText>
      </w:r>
      <w:r>
        <w:fldChar w:fldCharType="separate"/>
      </w:r>
      <w:r>
        <w:fldChar w:fldCharType="end"/>
      </w:r>
      <w:r>
        <w:rPr>
          <w:rStyle w:val="11"/>
          <w:rFonts w:ascii="SimSun" w:hAnsi="SimSun"/>
          <w:color w:val="000000"/>
          <w:sz w:val="20"/>
          <w:szCs w:val="20"/>
        </w:rPr>
        <w:t xml:space="preserve"> </w:t>
      </w:r>
    </w:p>
    <w:p w14:paraId="2DC873EA">
      <w:pPr>
        <w:adjustRightInd w:val="0"/>
        <w:snapToGrid w:val="0"/>
        <w:rPr>
          <w:rFonts w:ascii="SimSun" w:hAnsi="SimSun"/>
          <w:sz w:val="20"/>
          <w:szCs w:val="20"/>
        </w:rPr>
      </w:pPr>
    </w:p>
    <w:p w14:paraId="7E13B5BD">
      <w:pPr>
        <w:adjustRightInd w:val="0"/>
        <w:snapToGrid w:val="0"/>
        <w:rPr>
          <w:rFonts w:ascii="SimSun" w:hAnsi="SimSun"/>
          <w:sz w:val="20"/>
          <w:szCs w:val="20"/>
        </w:rPr>
      </w:pPr>
      <w:r>
        <w:rPr>
          <w:rFonts w:hint="eastAsia" w:ascii="SimSun" w:hAnsi="SimSun"/>
          <w:sz w:val="20"/>
          <w:szCs w:val="20"/>
        </w:rPr>
        <w:t>三、违约责任</w:t>
      </w:r>
    </w:p>
    <w:p w14:paraId="55301CC7">
      <w:pPr>
        <w:adjustRightInd w:val="0"/>
        <w:snapToGrid w:val="0"/>
        <w:rPr>
          <w:rFonts w:ascii="SimSun" w:hAnsi="SimSun"/>
          <w:sz w:val="20"/>
          <w:szCs w:val="20"/>
        </w:rPr>
      </w:pPr>
      <w:r>
        <w:rPr>
          <w:rFonts w:hint="eastAsia" w:ascii="SimSun" w:hAnsi="SimSu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31CCE7B8">
      <w:pPr>
        <w:tabs>
          <w:tab w:val="left" w:pos="4665"/>
        </w:tabs>
        <w:adjustRightInd w:val="0"/>
        <w:snapToGrid w:val="0"/>
        <w:rPr>
          <w:rFonts w:ascii="SimSun" w:hAnsi="SimSun"/>
          <w:sz w:val="20"/>
          <w:szCs w:val="20"/>
        </w:rPr>
      </w:pPr>
      <w:r>
        <w:rPr>
          <w:rFonts w:ascii="SimSun" w:hAnsi="SimSun"/>
          <w:sz w:val="20"/>
          <w:szCs w:val="20"/>
        </w:rPr>
        <w:tab/>
      </w:r>
    </w:p>
    <w:p w14:paraId="1CE24720">
      <w:pPr>
        <w:adjustRightInd w:val="0"/>
        <w:snapToGrid w:val="0"/>
        <w:rPr>
          <w:rFonts w:ascii="SimSun" w:hAnsi="SimSun"/>
          <w:sz w:val="20"/>
          <w:szCs w:val="20"/>
        </w:rPr>
      </w:pPr>
      <w:r>
        <w:rPr>
          <w:rFonts w:hint="eastAsia" w:ascii="SimSun" w:hAnsi="SimSun"/>
          <w:sz w:val="20"/>
          <w:szCs w:val="20"/>
        </w:rPr>
        <w:t>四、本协议</w:t>
      </w:r>
      <w:r>
        <w:rPr>
          <w:rFonts w:hint="eastAsia" w:cs="SimSun"/>
          <w:sz w:val="20"/>
          <w:szCs w:val="20"/>
        </w:rPr>
        <w:t>一式陆份，甲方持肆份，乙方执贰份</w:t>
      </w:r>
      <w:r>
        <w:rPr>
          <w:rFonts w:hint="eastAsia" w:ascii="SimSun" w:hAnsi="SimSun"/>
          <w:sz w:val="20"/>
          <w:szCs w:val="20"/>
        </w:rPr>
        <w:t>，自双方盖章之日起生效；</w:t>
      </w:r>
      <w:r>
        <w:rPr>
          <w:rFonts w:ascii="SimSun" w:hAnsi="SimSun"/>
          <w:sz w:val="20"/>
          <w:szCs w:val="20"/>
        </w:rPr>
        <w:t>乙方为自然人的，本</w:t>
      </w:r>
      <w:r>
        <w:rPr>
          <w:rFonts w:hint="eastAsia" w:ascii="SimSun" w:hAnsi="SimSun"/>
          <w:sz w:val="20"/>
          <w:szCs w:val="20"/>
        </w:rPr>
        <w:t>协议自甲方</w:t>
      </w:r>
      <w:r>
        <w:rPr>
          <w:rFonts w:ascii="SimSun" w:hAnsi="SimSun"/>
          <w:sz w:val="20"/>
          <w:szCs w:val="20"/>
        </w:rPr>
        <w:t>盖章且乙方签字</w:t>
      </w:r>
      <w:r>
        <w:rPr>
          <w:rFonts w:hint="eastAsia" w:ascii="SimSun" w:hAnsi="SimSun"/>
          <w:sz w:val="20"/>
          <w:szCs w:val="20"/>
        </w:rPr>
        <w:t>之日起生效。本协议</w:t>
      </w:r>
      <w:r>
        <w:rPr>
          <w:rFonts w:hint="eastAsia" w:ascii="SimSun" w:hAnsi="SimSun" w:cs="SimSun"/>
          <w:sz w:val="20"/>
          <w:szCs w:val="20"/>
        </w:rPr>
        <w:t>有效期与原合同一致，原合同期满或提前终止，则本协议亦同时终止。</w:t>
      </w:r>
    </w:p>
    <w:p w14:paraId="2FCF62D4">
      <w:pPr>
        <w:rPr>
          <w:rFonts w:ascii="SimSun" w:hAnsi="SimSun"/>
          <w:sz w:val="20"/>
          <w:szCs w:val="20"/>
        </w:rPr>
      </w:pPr>
      <w:r>
        <w:rPr>
          <w:rFonts w:hint="eastAsia" w:ascii="SimSun" w:hAnsi="SimSun" w:cs="SimSun"/>
          <w:sz w:val="20"/>
          <w:szCs w:val="20"/>
        </w:rPr>
        <w:t>（以下无正文，仅签署）</w:t>
      </w:r>
    </w:p>
    <w:p w14:paraId="420F2E71">
      <w:pPr>
        <w:ind w:firstLine="400" w:firstLineChars="200"/>
        <w:rPr>
          <w:rFonts w:ascii="SimSun" w:hAnsi="SimSun"/>
          <w:sz w:val="20"/>
          <w:szCs w:val="20"/>
        </w:rPr>
      </w:pPr>
    </w:p>
    <w:p w14:paraId="5B756D35">
      <w:pPr>
        <w:ind w:firstLine="400" w:firstLineChars="200"/>
        <w:rPr>
          <w:rFonts w:ascii="SimSun" w:hAnsi="SimSun"/>
          <w:sz w:val="20"/>
          <w:szCs w:val="20"/>
        </w:rPr>
      </w:pPr>
      <w:r>
        <w:rPr>
          <w:rFonts w:hint="eastAsia" w:ascii="SimSun" w:hAnsi="SimSun" w:cs="SimSun"/>
          <w:sz w:val="20"/>
          <w:szCs w:val="20"/>
        </w:rPr>
        <w:t>甲方：</w:t>
      </w:r>
      <w:r>
        <w:rPr>
          <w:rFonts w:ascii="SimSun" w:hAnsi="SimSun"/>
          <w:sz w:val="20"/>
          <w:szCs w:val="20"/>
        </w:rPr>
        <w:t xml:space="preserve">                                 </w:t>
      </w:r>
      <w:r>
        <w:rPr>
          <w:rFonts w:hint="eastAsia" w:ascii="SimSun" w:hAnsi="SimSun" w:cs="SimSun"/>
          <w:sz w:val="20"/>
          <w:szCs w:val="20"/>
        </w:rPr>
        <w:t>乙方：</w:t>
      </w:r>
    </w:p>
    <w:p w14:paraId="42EB6105">
      <w:pPr>
        <w:ind w:firstLine="400" w:firstLineChars="200"/>
        <w:rPr>
          <w:rFonts w:ascii="SimSun" w:hAnsi="SimSun"/>
          <w:sz w:val="20"/>
          <w:szCs w:val="20"/>
        </w:rPr>
      </w:pPr>
    </w:p>
    <w:p w14:paraId="5AF5E3B1">
      <w:pPr>
        <w:spacing w:before="156" w:beforeLines="50" w:after="156" w:afterLines="50"/>
        <w:rPr>
          <w:rFonts w:ascii="SimSun" w:hAnsi="SimSun" w:cs="SimSun"/>
          <w:sz w:val="20"/>
          <w:szCs w:val="20"/>
        </w:rPr>
      </w:pPr>
      <w:r>
        <w:rPr>
          <w:rFonts w:ascii="SimSun" w:hAnsi="SimSun"/>
          <w:sz w:val="20"/>
          <w:szCs w:val="20"/>
        </w:rPr>
        <w:t>_____</w:t>
      </w:r>
      <w:r>
        <w:rPr>
          <w:rFonts w:hint="eastAsia" w:ascii="SimSun" w:hAnsi="SimSun" w:cs="SimSun"/>
          <w:sz w:val="20"/>
          <w:szCs w:val="20"/>
        </w:rPr>
        <w:t>年</w:t>
      </w:r>
      <w:r>
        <w:rPr>
          <w:rFonts w:ascii="SimSun" w:hAnsi="SimSun"/>
          <w:sz w:val="20"/>
          <w:szCs w:val="20"/>
        </w:rPr>
        <w:t>_____</w:t>
      </w:r>
      <w:r>
        <w:rPr>
          <w:rFonts w:hint="eastAsia" w:ascii="SimSun" w:hAnsi="SimSun" w:cs="SimSun"/>
          <w:sz w:val="20"/>
          <w:szCs w:val="20"/>
        </w:rPr>
        <w:t>月</w:t>
      </w:r>
      <w:r>
        <w:rPr>
          <w:rFonts w:ascii="SimSun" w:hAnsi="SimSun"/>
          <w:sz w:val="20"/>
          <w:szCs w:val="20"/>
        </w:rPr>
        <w:t>_____</w:t>
      </w:r>
      <w:r>
        <w:rPr>
          <w:rFonts w:hint="eastAsia" w:ascii="SimSun" w:hAnsi="SimSun" w:cs="SimSun"/>
          <w:sz w:val="20"/>
          <w:szCs w:val="20"/>
        </w:rPr>
        <w:t>日</w:t>
      </w:r>
      <w:r>
        <w:rPr>
          <w:rFonts w:ascii="SimSun" w:hAnsi="SimSun"/>
          <w:sz w:val="20"/>
          <w:szCs w:val="20"/>
        </w:rPr>
        <w:t xml:space="preserve">                  _____</w:t>
      </w:r>
      <w:r>
        <w:rPr>
          <w:rFonts w:hint="eastAsia" w:ascii="SimSun" w:hAnsi="SimSun" w:cs="SimSun"/>
          <w:sz w:val="20"/>
          <w:szCs w:val="20"/>
        </w:rPr>
        <w:t>年</w:t>
      </w:r>
      <w:r>
        <w:rPr>
          <w:rFonts w:ascii="SimSun" w:hAnsi="SimSun"/>
          <w:sz w:val="20"/>
          <w:szCs w:val="20"/>
        </w:rPr>
        <w:t>_____</w:t>
      </w:r>
      <w:r>
        <w:rPr>
          <w:rFonts w:hint="eastAsia" w:ascii="SimSun" w:hAnsi="SimSun" w:cs="SimSun"/>
          <w:sz w:val="20"/>
          <w:szCs w:val="20"/>
        </w:rPr>
        <w:t>月</w:t>
      </w:r>
      <w:r>
        <w:rPr>
          <w:rFonts w:ascii="SimSun" w:hAnsi="SimSun"/>
          <w:sz w:val="20"/>
          <w:szCs w:val="20"/>
        </w:rPr>
        <w:t>_____</w:t>
      </w:r>
      <w:r>
        <w:rPr>
          <w:rFonts w:hint="eastAsia" w:ascii="SimSun" w:hAnsi="SimSun" w:cs="SimSun"/>
          <w:sz w:val="20"/>
          <w:szCs w:val="20"/>
        </w:rPr>
        <w:t>日</w:t>
      </w:r>
    </w:p>
    <w:p w14:paraId="59A01987">
      <w:pPr>
        <w:spacing w:before="156" w:beforeLines="50" w:after="156" w:afterLines="50"/>
        <w:outlineLvl w:val="0"/>
        <w:rPr>
          <w:rFonts w:ascii="Arial" w:hAnsi="Arial" w:eastAsia="SimSun" w:cs="SimSun"/>
          <w:b/>
          <w:sz w:val="22"/>
          <w:szCs w:val="22"/>
        </w:rPr>
        <w:sectPr>
          <w:footerReference r:id="rId10" w:type="default"/>
          <w:pgSz w:w="11906" w:h="16838"/>
          <w:pgMar w:top="1440" w:right="1800" w:bottom="1440" w:left="1800" w:header="851" w:footer="992" w:gutter="0"/>
          <w:pgNumType w:start="1"/>
          <w:cols w:space="425" w:num="1"/>
          <w:docGrid w:type="lines" w:linePitch="312" w:charSpace="0"/>
        </w:sectPr>
      </w:pPr>
    </w:p>
    <w:p w14:paraId="6E0029CE">
      <w:pPr>
        <w:spacing w:before="156" w:beforeLines="50" w:after="156" w:afterLines="50"/>
        <w:outlineLvl w:val="0"/>
        <w:rPr>
          <w:rFonts w:ascii="Arial" w:hAnsi="Arial" w:eastAsia="SimSun" w:cs="SimSun"/>
          <w:b/>
          <w:sz w:val="22"/>
          <w:szCs w:val="22"/>
        </w:rPr>
      </w:pPr>
      <w:r>
        <w:rPr>
          <w:rFonts w:hint="eastAsia" w:ascii="Arial" w:hAnsi="Arial" w:eastAsia="SimSun" w:cs="SimSun"/>
          <w:b/>
          <w:sz w:val="22"/>
          <w:szCs w:val="22"/>
        </w:rPr>
        <w:t>附件八：商铺交付确认书</w:t>
      </w:r>
    </w:p>
    <w:p w14:paraId="1750B4E8">
      <w:pPr>
        <w:spacing w:line="480" w:lineRule="exact"/>
        <w:jc w:val="center"/>
        <w:rPr>
          <w:rFonts w:ascii="SimSun" w:hAnsi="Calibri" w:eastAsia="SimSun"/>
          <w:b/>
          <w:color w:val="auto"/>
          <w:sz w:val="24"/>
          <w:szCs w:val="22"/>
          <w:shd w:val="clear" w:color="auto" w:fill="FFFFFF"/>
        </w:rPr>
      </w:pPr>
      <w:r>
        <w:rPr>
          <w:rFonts w:hint="eastAsia" w:ascii="SimSun" w:hAnsi="SimSun" w:eastAsia="SimSun"/>
          <w:b/>
          <w:color w:val="auto"/>
          <w:sz w:val="24"/>
          <w:szCs w:val="22"/>
          <w:shd w:val="clear" w:color="auto" w:fill="FFFFFF"/>
        </w:rPr>
        <w:t>商铺交付确认书</w:t>
      </w:r>
    </w:p>
    <w:p w14:paraId="0E38DF82">
      <w:pPr>
        <w:spacing w:line="480" w:lineRule="exact"/>
        <w:ind w:firstLine="480" w:firstLineChars="200"/>
        <w:rPr>
          <w:rFonts w:ascii="SimSun" w:hAnsi="Calibri" w:eastAsia="SimSun"/>
          <w:color w:val="auto"/>
          <w:sz w:val="24"/>
          <w:szCs w:val="22"/>
          <w:shd w:val="clear" w:color="auto" w:fill="FFFFFF"/>
        </w:rPr>
      </w:pPr>
    </w:p>
    <w:p w14:paraId="36E32CAF">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鉴于甲、乙双方于就位于中国四川省成都市成华区青龙街道西林社区十、十一组天府国际动漫城</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号楼</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层</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号商铺签署了《天府国际动漫城租赁合同》（合同编号：                  ），由甲方向乙方出租该商铺。</w:t>
      </w:r>
    </w:p>
    <w:p w14:paraId="443600BA">
      <w:pPr>
        <w:spacing w:line="480" w:lineRule="exact"/>
        <w:ind w:firstLine="480" w:firstLineChars="200"/>
        <w:rPr>
          <w:rFonts w:ascii="SimSun" w:hAnsi="SimSun" w:eastAsia="SimSun"/>
          <w:color w:val="auto"/>
          <w:sz w:val="24"/>
          <w:szCs w:val="22"/>
          <w:shd w:val="clear" w:color="auto" w:fill="FFFFFF"/>
        </w:rPr>
      </w:pPr>
    </w:p>
    <w:p w14:paraId="66C6C087">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兹确认甲、乙双方根据《</w:t>
      </w:r>
      <w:r>
        <w:rPr>
          <w:rFonts w:hint="eastAsia" w:ascii="SimSun" w:hAnsi="SimSun" w:eastAsia="SimSun"/>
          <w:color w:val="auto"/>
          <w:sz w:val="24"/>
          <w:szCs w:val="22"/>
        </w:rPr>
        <w:t>天府国际动漫城租赁合同</w:t>
      </w:r>
      <w:r>
        <w:rPr>
          <w:rFonts w:hint="eastAsia" w:ascii="SimSun" w:hAnsi="SimSun" w:eastAsia="SimSun"/>
          <w:color w:val="auto"/>
          <w:sz w:val="24"/>
          <w:szCs w:val="22"/>
          <w:shd w:val="clear" w:color="auto" w:fill="FFFFFF"/>
        </w:rPr>
        <w:t>》第七条的约定，于</w:t>
      </w:r>
      <w:r>
        <w:rPr>
          <w:rFonts w:hint="eastAsia" w:ascii="SimSun" w:hAnsi="SimSun" w:eastAsia="SimSun"/>
          <w:color w:val="auto"/>
          <w:sz w:val="24"/>
          <w:szCs w:val="22"/>
          <w:u w:val="single"/>
          <w:shd w:val="clear" w:color="auto" w:fill="FFFFFF"/>
        </w:rPr>
        <w:t xml:space="preserve">  </w:t>
      </w:r>
      <w:r>
        <w:rPr>
          <w:rFonts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年</w:t>
      </w:r>
      <w:r>
        <w:rPr>
          <w:rFonts w:ascii="SimSun" w:hAnsi="SimSun" w:eastAsia="SimSun"/>
          <w:color w:val="auto"/>
          <w:kern w:val="0"/>
          <w:sz w:val="24"/>
          <w:szCs w:val="22"/>
          <w:u w:val="single"/>
          <w:shd w:val="clear" w:color="auto" w:fill="FFFFFF"/>
        </w:rPr>
        <w:t xml:space="preserve">    </w:t>
      </w:r>
      <w:r>
        <w:rPr>
          <w:rFonts w:hint="eastAsia" w:ascii="SimSun" w:hAnsi="SimSun" w:eastAsia="SimSun"/>
          <w:color w:val="auto"/>
          <w:sz w:val="24"/>
          <w:szCs w:val="22"/>
          <w:shd w:val="clear" w:color="auto" w:fill="FFFFFF"/>
        </w:rPr>
        <w:t>月</w:t>
      </w:r>
      <w:r>
        <w:rPr>
          <w:rFonts w:ascii="SimSun" w:hAnsi="SimSun" w:eastAsia="SimSun"/>
          <w:color w:val="auto"/>
          <w:kern w:val="0"/>
          <w:sz w:val="24"/>
          <w:szCs w:val="22"/>
          <w:u w:val="single"/>
          <w:shd w:val="clear" w:color="auto" w:fill="FFFFFF"/>
        </w:rPr>
        <w:t xml:space="preserve">    </w:t>
      </w:r>
      <w:r>
        <w:rPr>
          <w:rFonts w:hint="eastAsia" w:ascii="SimSun" w:hAnsi="SimSun" w:eastAsia="SimSun"/>
          <w:color w:val="auto"/>
          <w:sz w:val="24"/>
          <w:szCs w:val="22"/>
          <w:shd w:val="clear" w:color="auto" w:fill="FFFFFF"/>
        </w:rPr>
        <w:t>日在该商铺现场进行现场交付。经乙方查验，商铺完全符合《</w:t>
      </w:r>
      <w:r>
        <w:rPr>
          <w:rFonts w:hint="eastAsia" w:ascii="SimSun" w:hAnsi="SimSun" w:eastAsia="SimSun"/>
          <w:color w:val="auto"/>
          <w:sz w:val="24"/>
          <w:szCs w:val="22"/>
        </w:rPr>
        <w:t>天府国际动漫城租赁合同</w:t>
      </w:r>
      <w:r>
        <w:rPr>
          <w:rFonts w:hint="eastAsia" w:ascii="SimSun" w:hAnsi="SimSun" w:eastAsia="SimSun"/>
          <w:color w:val="auto"/>
          <w:sz w:val="24"/>
          <w:szCs w:val="22"/>
          <w:shd w:val="clear" w:color="auto" w:fill="FFFFFF"/>
        </w:rPr>
        <w:t>》及其附件约定的交付标准，乙方确认并同意接受甲方之交付。</w:t>
      </w:r>
    </w:p>
    <w:p w14:paraId="71D4D687">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1、交付日水表读数：</w:t>
      </w:r>
    </w:p>
    <w:p w14:paraId="0D36F0EF">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2、交付日电表读数：</w:t>
      </w:r>
    </w:p>
    <w:p w14:paraId="0FC5A5EB">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3、交付日燃气表读数：</w:t>
      </w:r>
    </w:p>
    <w:p w14:paraId="2C7AD87A">
      <w:pPr>
        <w:spacing w:line="480" w:lineRule="exact"/>
        <w:ind w:firstLine="480" w:firstLineChars="200"/>
        <w:rPr>
          <w:rFonts w:ascii="SimSun" w:hAnsi="SimSun" w:eastAsia="SimSun"/>
          <w:color w:val="auto"/>
          <w:sz w:val="24"/>
          <w:szCs w:val="22"/>
          <w:shd w:val="clear" w:color="auto" w:fill="FFFFFF"/>
        </w:rPr>
      </w:pPr>
    </w:p>
    <w:p w14:paraId="7FCF8B52">
      <w:pPr>
        <w:spacing w:line="480" w:lineRule="exact"/>
        <w:ind w:firstLine="480" w:firstLineChars="200"/>
        <w:rPr>
          <w:rFonts w:ascii="SimSun" w:hAnsi="Calibri" w:eastAsia="SimSun"/>
          <w:color w:val="auto"/>
          <w:sz w:val="24"/>
          <w:szCs w:val="22"/>
          <w:shd w:val="clear" w:color="auto" w:fill="FFFFFF"/>
        </w:rPr>
      </w:pPr>
    </w:p>
    <w:p w14:paraId="5820C22C">
      <w:pPr>
        <w:spacing w:line="480" w:lineRule="exact"/>
        <w:ind w:firstLine="480" w:firstLineChars="200"/>
        <w:rPr>
          <w:rFonts w:ascii="SimSun" w:hAnsi="Calibri" w:eastAsia="SimSun"/>
          <w:color w:val="auto"/>
          <w:sz w:val="24"/>
          <w:szCs w:val="22"/>
          <w:shd w:val="clear" w:color="auto" w:fill="FFFFFF"/>
        </w:rPr>
      </w:pPr>
    </w:p>
    <w:p w14:paraId="7BC5F5B6">
      <w:pPr>
        <w:spacing w:line="480" w:lineRule="exact"/>
        <w:ind w:firstLine="480" w:firstLineChars="200"/>
        <w:rPr>
          <w:rFonts w:ascii="SimSun" w:hAnsi="Calibri" w:eastAsia="SimSun"/>
          <w:color w:val="auto"/>
          <w:sz w:val="24"/>
          <w:szCs w:val="22"/>
          <w:shd w:val="clear" w:color="auto" w:fill="FFFFFF"/>
        </w:rPr>
      </w:pPr>
    </w:p>
    <w:p w14:paraId="74703E40">
      <w:pPr>
        <w:spacing w:line="480" w:lineRule="exact"/>
        <w:ind w:firstLine="480" w:firstLineChars="200"/>
        <w:rPr>
          <w:rFonts w:ascii="SimSun" w:hAnsi="Calibri" w:eastAsia="SimSun"/>
          <w:color w:val="auto"/>
          <w:sz w:val="24"/>
          <w:szCs w:val="22"/>
          <w:shd w:val="clear" w:color="auto" w:fill="FFFFFF"/>
        </w:rPr>
      </w:pPr>
    </w:p>
    <w:p w14:paraId="11111643">
      <w:pPr>
        <w:spacing w:line="480" w:lineRule="exact"/>
        <w:rPr>
          <w:rFonts w:ascii="SimSun" w:hAnsi="Calibri" w:eastAsia="SimSun"/>
          <w:color w:val="auto"/>
          <w:sz w:val="24"/>
          <w:szCs w:val="22"/>
          <w:shd w:val="clear" w:color="auto" w:fill="FFFFFF"/>
        </w:rPr>
      </w:pPr>
    </w:p>
    <w:p w14:paraId="578FC94D">
      <w:pPr>
        <w:spacing w:line="480" w:lineRule="exact"/>
        <w:ind w:firstLine="480" w:firstLineChars="20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甲方（签字或盖章）：</w:t>
      </w:r>
      <w:r>
        <w:rPr>
          <w:rFonts w:hint="eastAsia" w:ascii="SimSun" w:hAnsi="Calibri" w:eastAsia="SimSun"/>
          <w:color w:val="auto"/>
          <w:sz w:val="24"/>
          <w:szCs w:val="22"/>
          <w:shd w:val="clear" w:color="auto" w:fill="FFFFFF"/>
        </w:rPr>
        <w:t xml:space="preserve"> </w:t>
      </w:r>
    </w:p>
    <w:p w14:paraId="422A7B52">
      <w:pPr>
        <w:tabs>
          <w:tab w:val="left" w:pos="2493"/>
        </w:tabs>
        <w:spacing w:line="480" w:lineRule="exact"/>
        <w:ind w:firstLine="480" w:firstLineChars="200"/>
        <w:rPr>
          <w:rFonts w:ascii="SimSun" w:hAnsi="Calibri" w:eastAsia="SimSun"/>
          <w:color w:val="auto"/>
          <w:sz w:val="24"/>
          <w:szCs w:val="22"/>
          <w:shd w:val="clear" w:color="auto" w:fill="FFFFFF"/>
        </w:rPr>
      </w:pPr>
    </w:p>
    <w:p w14:paraId="72C9C54A">
      <w:pPr>
        <w:spacing w:line="480" w:lineRule="exact"/>
        <w:ind w:firstLine="480" w:firstLineChars="20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乙方（签字或盖章）：</w:t>
      </w:r>
    </w:p>
    <w:p w14:paraId="41A2932E">
      <w:pPr>
        <w:spacing w:line="480" w:lineRule="exact"/>
        <w:ind w:firstLine="480" w:firstLineChars="200"/>
        <w:rPr>
          <w:rFonts w:ascii="SimSun" w:hAnsi="Calibri" w:eastAsia="SimSun"/>
          <w:color w:val="auto"/>
          <w:sz w:val="24"/>
          <w:szCs w:val="22"/>
          <w:shd w:val="clear" w:color="auto" w:fill="FFFFFF"/>
        </w:rPr>
      </w:pPr>
    </w:p>
    <w:p w14:paraId="14F529C0">
      <w:pPr>
        <w:spacing w:line="480" w:lineRule="exact"/>
        <w:ind w:firstLine="480" w:firstLineChars="200"/>
        <w:jc w:val="right"/>
        <w:rPr>
          <w:rFonts w:ascii="SimSun" w:hAnsi="Calibri" w:eastAsia="SimSun"/>
          <w:b/>
          <w:color w:val="auto"/>
          <w:kern w:val="0"/>
          <w:sz w:val="24"/>
          <w:szCs w:val="22"/>
          <w:shd w:val="clear" w:color="auto" w:fill="FFFFFF"/>
        </w:rPr>
      </w:pPr>
      <w:r>
        <w:rPr>
          <w:rFonts w:hint="eastAsia" w:ascii="SimSun" w:hAnsi="SimSun" w:eastAsia="SimSun"/>
          <w:color w:val="auto"/>
          <w:sz w:val="24"/>
          <w:szCs w:val="22"/>
          <w:shd w:val="clear" w:color="auto" w:fill="FFFFFF"/>
        </w:rPr>
        <w:t xml:space="preserve">签署日期：      </w:t>
      </w:r>
      <w:r>
        <w:rPr>
          <w:rFonts w:hint="eastAsia" w:ascii="SimSun" w:hAnsi="SimSun" w:eastAsia="SimSun"/>
          <w:color w:val="auto"/>
          <w:kern w:val="0"/>
          <w:sz w:val="24"/>
          <w:szCs w:val="22"/>
          <w:shd w:val="clear" w:color="auto" w:fill="FFFFFF"/>
        </w:rPr>
        <w:t>年</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月</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日</w:t>
      </w:r>
    </w:p>
    <w:p w14:paraId="1C4F5CA8">
      <w:pPr>
        <w:spacing w:line="480" w:lineRule="exact"/>
        <w:jc w:val="right"/>
        <w:rPr>
          <w:rFonts w:ascii="Arial" w:hAnsi="Arial" w:eastAsia="SimSun" w:cs="SimSun"/>
          <w:b/>
          <w:snapToGrid w:val="0"/>
          <w:kern w:val="0"/>
          <w:sz w:val="22"/>
          <w:szCs w:val="22"/>
        </w:rPr>
      </w:pPr>
    </w:p>
    <w:p w14:paraId="7F90AFAA">
      <w:pPr>
        <w:spacing w:before="156" w:beforeLines="50" w:after="156" w:afterLines="50"/>
        <w:outlineLvl w:val="0"/>
        <w:rPr>
          <w:rFonts w:ascii="Arial" w:hAnsi="Arial" w:eastAsia="SimSun" w:cs="SimSun"/>
          <w:b/>
          <w:sz w:val="22"/>
          <w:szCs w:val="22"/>
        </w:rPr>
        <w:sectPr>
          <w:footerReference r:id="rId11" w:type="default"/>
          <w:pgSz w:w="11906" w:h="16838"/>
          <w:pgMar w:top="1440" w:right="1800" w:bottom="1440" w:left="1800" w:header="851" w:footer="992" w:gutter="0"/>
          <w:pgNumType w:start="1"/>
          <w:cols w:space="425" w:num="1"/>
          <w:docGrid w:type="lines" w:linePitch="312" w:charSpace="0"/>
        </w:sectPr>
      </w:pPr>
    </w:p>
    <w:p w14:paraId="6CB01713">
      <w:pPr>
        <w:spacing w:before="156" w:beforeLines="50" w:after="156" w:afterLines="50"/>
        <w:outlineLvl w:val="0"/>
        <w:rPr>
          <w:rFonts w:ascii="Arial" w:hAnsi="Arial" w:eastAsia="SimSun" w:cs="SimSun"/>
          <w:b/>
          <w:sz w:val="22"/>
          <w:szCs w:val="22"/>
        </w:rPr>
      </w:pPr>
      <w:r>
        <w:rPr>
          <w:rFonts w:hint="eastAsia" w:ascii="Arial" w:hAnsi="Arial" w:eastAsia="SimSun" w:cs="SimSun"/>
          <w:b/>
          <w:sz w:val="22"/>
          <w:szCs w:val="22"/>
        </w:rPr>
        <w:t>附件九：开业确认书</w:t>
      </w:r>
    </w:p>
    <w:p w14:paraId="3A7219BB">
      <w:pPr>
        <w:spacing w:line="480" w:lineRule="exact"/>
        <w:jc w:val="center"/>
        <w:rPr>
          <w:rFonts w:ascii="SimSun" w:hAnsi="Calibri" w:eastAsia="SimSun"/>
          <w:b/>
          <w:color w:val="auto"/>
          <w:sz w:val="24"/>
          <w:szCs w:val="22"/>
          <w:shd w:val="clear" w:color="auto" w:fill="FFFFFF"/>
        </w:rPr>
      </w:pPr>
      <w:r>
        <w:rPr>
          <w:rFonts w:hint="eastAsia" w:ascii="SimSun" w:hAnsi="SimSun" w:eastAsia="SimSun"/>
          <w:b/>
          <w:color w:val="auto"/>
          <w:sz w:val="24"/>
          <w:szCs w:val="22"/>
          <w:shd w:val="clear" w:color="auto" w:fill="FFFFFF"/>
        </w:rPr>
        <w:t>开业确认书</w:t>
      </w:r>
    </w:p>
    <w:p w14:paraId="4651EF14">
      <w:pPr>
        <w:spacing w:line="480" w:lineRule="exact"/>
        <w:ind w:firstLine="480" w:firstLineChars="200"/>
        <w:rPr>
          <w:rFonts w:ascii="SimSun" w:hAnsi="SimSun" w:eastAsia="SimSun"/>
          <w:color w:val="auto"/>
          <w:sz w:val="24"/>
          <w:szCs w:val="22"/>
          <w:shd w:val="clear" w:color="auto" w:fill="FFFFFF"/>
        </w:rPr>
      </w:pPr>
    </w:p>
    <w:p w14:paraId="504DAB6E">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鉴于：</w:t>
      </w:r>
    </w:p>
    <w:p w14:paraId="4EB67AA5">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1、甲、乙双方于就位于中国四川省成都市成华区青龙街道西林社区十、十一组天府国际动漫城</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号楼</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层</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号商铺签署了《天府国际动漫城租赁合同》（合同编号：                  ），由甲方向乙方出租该商铺。</w:t>
      </w:r>
    </w:p>
    <w:p w14:paraId="498BE40F">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2、乙方已经完成了开业准备并具备开业条件，特此向甲方申请提前开业。</w:t>
      </w:r>
    </w:p>
    <w:p w14:paraId="16B8DE4E">
      <w:pPr>
        <w:adjustRightInd w:val="0"/>
        <w:spacing w:line="380" w:lineRule="exact"/>
        <w:textAlignment w:val="baseline"/>
        <w:rPr>
          <w:rFonts w:ascii="Arial" w:hAnsi="Arial" w:eastAsia="SimSun" w:cs="SimSun"/>
          <w:b/>
          <w:snapToGrid w:val="0"/>
          <w:kern w:val="0"/>
          <w:sz w:val="22"/>
          <w:szCs w:val="22"/>
        </w:rPr>
      </w:pPr>
    </w:p>
    <w:p w14:paraId="4D351B6B">
      <w:pPr>
        <w:adjustRightInd w:val="0"/>
        <w:spacing w:line="380" w:lineRule="exact"/>
        <w:textAlignment w:val="baseline"/>
        <w:rPr>
          <w:rFonts w:ascii="Arial" w:hAnsi="Arial" w:eastAsia="SimSun" w:cs="SimSun"/>
          <w:b/>
          <w:snapToGrid w:val="0"/>
          <w:kern w:val="0"/>
          <w:sz w:val="22"/>
          <w:szCs w:val="22"/>
        </w:rPr>
      </w:pPr>
    </w:p>
    <w:p w14:paraId="0969C3D9">
      <w:pPr>
        <w:spacing w:before="156" w:beforeLines="50" w:after="156" w:afterLines="50"/>
        <w:outlineLvl w:val="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兹确认：</w:t>
      </w:r>
    </w:p>
    <w:p w14:paraId="398B057E">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1、甲方同意，乙方在    年    月    日提前开业。</w:t>
      </w:r>
    </w:p>
    <w:p w14:paraId="255E8C51">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2、《天府国际动漫城租赁合同》项下计租日调整为    年    月    日，计租期、运营培育期期限相应调整。</w:t>
      </w:r>
    </w:p>
    <w:p w14:paraId="3739B53A">
      <w:pPr>
        <w:spacing w:before="156" w:beforeLines="50" w:after="156" w:afterLines="50"/>
        <w:outlineLvl w:val="0"/>
        <w:rPr>
          <w:rFonts w:ascii="SimSun" w:hAnsi="Calibri" w:eastAsia="SimSun"/>
          <w:color w:val="auto"/>
          <w:sz w:val="24"/>
          <w:szCs w:val="22"/>
          <w:shd w:val="clear" w:color="auto" w:fill="FFFFFF"/>
        </w:rPr>
      </w:pPr>
    </w:p>
    <w:p w14:paraId="3BEA3595">
      <w:pPr>
        <w:spacing w:before="156" w:beforeLines="50" w:after="156" w:afterLines="50"/>
        <w:outlineLvl w:val="0"/>
        <w:rPr>
          <w:rFonts w:ascii="SimSun" w:hAnsi="Calibri" w:eastAsia="SimSun"/>
          <w:color w:val="auto"/>
          <w:sz w:val="24"/>
          <w:szCs w:val="22"/>
          <w:shd w:val="clear" w:color="auto" w:fill="FFFFFF"/>
        </w:rPr>
      </w:pPr>
    </w:p>
    <w:p w14:paraId="231661DC">
      <w:pPr>
        <w:spacing w:before="156" w:beforeLines="50" w:after="156" w:afterLines="50"/>
        <w:outlineLvl w:val="0"/>
        <w:rPr>
          <w:rFonts w:ascii="SimSun" w:hAnsi="Calibri" w:eastAsia="SimSun"/>
          <w:color w:val="auto"/>
          <w:sz w:val="24"/>
          <w:szCs w:val="22"/>
          <w:shd w:val="clear" w:color="auto" w:fill="FFFFFF"/>
        </w:rPr>
      </w:pPr>
    </w:p>
    <w:p w14:paraId="2CB4E866">
      <w:pPr>
        <w:spacing w:before="156" w:beforeLines="50" w:after="156" w:afterLines="50"/>
        <w:outlineLvl w:val="0"/>
        <w:rPr>
          <w:rFonts w:ascii="SimSun" w:hAnsi="Calibri" w:eastAsia="SimSun"/>
          <w:color w:val="auto"/>
          <w:sz w:val="24"/>
          <w:szCs w:val="22"/>
          <w:shd w:val="clear" w:color="auto" w:fill="FFFFFF"/>
        </w:rPr>
      </w:pPr>
    </w:p>
    <w:p w14:paraId="334462BA">
      <w:pPr>
        <w:spacing w:before="156" w:beforeLines="50" w:after="156" w:afterLines="50"/>
        <w:outlineLvl w:val="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甲方（签字或盖章）：</w:t>
      </w:r>
    </w:p>
    <w:p w14:paraId="618C52F5">
      <w:pPr>
        <w:spacing w:before="156" w:beforeLines="50" w:after="156" w:afterLines="50"/>
        <w:outlineLvl w:val="0"/>
        <w:rPr>
          <w:rFonts w:ascii="SimSun" w:hAnsi="Calibri" w:eastAsia="SimSun"/>
          <w:color w:val="auto"/>
          <w:sz w:val="24"/>
          <w:szCs w:val="22"/>
          <w:shd w:val="clear" w:color="auto" w:fill="FFFFFF"/>
        </w:rPr>
      </w:pPr>
    </w:p>
    <w:p w14:paraId="5F577597">
      <w:pPr>
        <w:spacing w:before="156" w:beforeLines="50" w:after="156" w:afterLines="50"/>
        <w:outlineLvl w:val="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乙方（签字或盖章）：</w:t>
      </w:r>
    </w:p>
    <w:p w14:paraId="394713F9">
      <w:pPr>
        <w:spacing w:before="156" w:beforeLines="50" w:after="156" w:afterLines="50"/>
        <w:outlineLvl w:val="0"/>
        <w:rPr>
          <w:rFonts w:ascii="SimSun" w:hAnsi="Calibri" w:eastAsia="SimSun"/>
          <w:color w:val="auto"/>
          <w:sz w:val="24"/>
          <w:szCs w:val="22"/>
          <w:shd w:val="clear" w:color="auto" w:fill="FFFFFF"/>
        </w:rPr>
      </w:pPr>
    </w:p>
    <w:p w14:paraId="76D6036E">
      <w:pPr>
        <w:spacing w:before="156" w:beforeLines="50" w:after="156" w:afterLines="50"/>
        <w:outlineLvl w:val="0"/>
        <w:rPr>
          <w:rFonts w:ascii="SimSun" w:hAnsi="Calibri" w:eastAsia="SimSun"/>
          <w:b/>
          <w:color w:val="auto"/>
          <w:kern w:val="0"/>
          <w:sz w:val="24"/>
          <w:szCs w:val="22"/>
          <w:shd w:val="clear" w:color="auto" w:fill="FFFFFF"/>
        </w:rPr>
      </w:pPr>
      <w:r>
        <w:rPr>
          <w:rFonts w:hint="eastAsia" w:ascii="SimSun" w:hAnsi="SimSun" w:eastAsia="SimSun"/>
          <w:color w:val="auto"/>
          <w:sz w:val="24"/>
          <w:szCs w:val="22"/>
          <w:shd w:val="clear" w:color="auto" w:fill="FFFFFF"/>
        </w:rPr>
        <w:t xml:space="preserve">签署日期：      </w:t>
      </w:r>
      <w:r>
        <w:rPr>
          <w:rFonts w:hint="eastAsia" w:ascii="SimSun" w:hAnsi="SimSun" w:eastAsia="SimSun"/>
          <w:color w:val="auto"/>
          <w:kern w:val="0"/>
          <w:sz w:val="24"/>
          <w:szCs w:val="22"/>
          <w:shd w:val="clear" w:color="auto" w:fill="FFFFFF"/>
        </w:rPr>
        <w:t>年</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月</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日</w:t>
      </w:r>
    </w:p>
    <w:p w14:paraId="0B4E9A36">
      <w:pPr>
        <w:spacing w:line="480" w:lineRule="exact"/>
        <w:rPr>
          <w:rFonts w:ascii="Arial" w:hAnsi="Arial" w:eastAsia="SimSun" w:cs="SimSun"/>
          <w:b/>
          <w:snapToGrid w:val="0"/>
          <w:kern w:val="0"/>
          <w:sz w:val="22"/>
          <w:szCs w:val="22"/>
        </w:rPr>
      </w:pPr>
    </w:p>
    <w:p w14:paraId="617EB7D9">
      <w:pPr>
        <w:spacing w:before="156" w:beforeLines="50" w:after="156" w:afterLines="50"/>
        <w:jc w:val="center"/>
        <w:rPr>
          <w:rFonts w:ascii="SimSun" w:hAnsi="SimSun" w:eastAsia="SimSun" w:cs="SimSun"/>
          <w:b/>
          <w:sz w:val="22"/>
          <w:szCs w:val="22"/>
        </w:rPr>
      </w:pPr>
    </w:p>
    <w:p w14:paraId="4E2E6DC7">
      <w:pPr>
        <w:spacing w:line="576" w:lineRule="exact"/>
        <w:rPr>
          <w:rFonts w:hint="default" w:ascii="Times New Roman" w:hAnsi="Times New Roman" w:eastAsia="FZFangSong-Z02S" w:cs="Times New Roman"/>
          <w:sz w:val="28"/>
          <w:szCs w:val="28"/>
        </w:rPr>
      </w:pPr>
    </w:p>
    <w:p w14:paraId="1AA7EF7D">
      <w:pPr>
        <w:spacing w:line="576" w:lineRule="exact"/>
        <w:rPr>
          <w:rFonts w:hint="default" w:ascii="Times New Roman" w:hAnsi="Times New Roman" w:eastAsia="FZFangSong-Z02S" w:cs="Times New Roman"/>
          <w:sz w:val="28"/>
          <w:szCs w:val="28"/>
        </w:rPr>
      </w:pPr>
    </w:p>
    <w:p w14:paraId="261FC1F9">
      <w:pPr>
        <w:spacing w:line="576" w:lineRule="exact"/>
        <w:rPr>
          <w:rFonts w:hint="default" w:ascii="Times New Roman" w:hAnsi="Times New Roman" w:eastAsia="FZFangSong-Z02S" w:cs="Times New Roman"/>
          <w:sz w:val="28"/>
          <w:szCs w:val="28"/>
        </w:rPr>
      </w:pPr>
    </w:p>
    <w:p w14:paraId="4C94A093">
      <w:pPr>
        <w:spacing w:line="576" w:lineRule="exact"/>
        <w:rPr>
          <w:rFonts w:hint="default" w:ascii="Times New Roman" w:hAnsi="Times New Roman" w:eastAsia="FZFangSong-Z02S" w:cs="Times New Roman"/>
          <w:sz w:val="28"/>
          <w:szCs w:val="28"/>
        </w:rPr>
        <w:sectPr>
          <w:footerReference r:id="rId12" w:type="default"/>
          <w:pgSz w:w="11906" w:h="16838"/>
          <w:pgMar w:top="1440" w:right="1800" w:bottom="1440" w:left="1800" w:header="851" w:footer="992" w:gutter="0"/>
          <w:pgNumType w:fmt="decimal"/>
          <w:cols w:space="425" w:num="1"/>
          <w:docGrid w:type="lines" w:linePitch="312" w:charSpace="0"/>
        </w:sectPr>
      </w:pPr>
    </w:p>
    <w:p w14:paraId="0040F17E">
      <w:pPr>
        <w:spacing w:line="576" w:lineRule="exact"/>
        <w:rPr>
          <w:rFonts w:hint="eastAsia" w:ascii="Times New Roman" w:hAnsi="Times New Roman" w:eastAsia="FZFangSong-Z02S" w:cs="Times New Roman"/>
          <w:sz w:val="28"/>
          <w:szCs w:val="28"/>
          <w:lang w:val="en-US" w:eastAsia="zh-CN"/>
        </w:rPr>
      </w:pPr>
      <w:r>
        <w:rPr>
          <w:rFonts w:hint="default" w:ascii="Times New Roman" w:hAnsi="Times New Roman" w:eastAsia="FZFangSong-Z02S" w:cs="Times New Roman"/>
          <w:sz w:val="28"/>
          <w:szCs w:val="28"/>
        </w:rPr>
        <w:t>附件</w:t>
      </w:r>
      <w:r>
        <w:rPr>
          <w:rFonts w:hint="eastAsia" w:ascii="Times New Roman" w:hAnsi="Times New Roman" w:eastAsia="FZFangSong-Z02S" w:cs="Times New Roman"/>
          <w:sz w:val="28"/>
          <w:szCs w:val="28"/>
          <w:lang w:val="en-US" w:eastAsia="zh-CN"/>
        </w:rPr>
        <w:t>5</w:t>
      </w:r>
      <w:r>
        <w:rPr>
          <w:rFonts w:hint="default" w:ascii="Times New Roman" w:hAnsi="Times New Roman" w:eastAsia="FZFangSong-Z02S" w:cs="Times New Roman"/>
          <w:sz w:val="28"/>
          <w:szCs w:val="28"/>
        </w:rPr>
        <w:t>：</w:t>
      </w:r>
      <w:r>
        <w:rPr>
          <w:rFonts w:hint="eastAsia" w:ascii="Times New Roman" w:hAnsi="Times New Roman" w:eastAsia="FZFangSong-Z02S" w:cs="Times New Roman"/>
          <w:sz w:val="28"/>
          <w:szCs w:val="28"/>
          <w:lang w:val="en-US" w:eastAsia="zh-CN"/>
        </w:rPr>
        <w:t>天府国际动漫城多经合作方公开招募评分细则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486CA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4CD677F4">
            <w:pPr>
              <w:keepNext w:val="0"/>
              <w:keepLines w:val="0"/>
              <w:widowControl/>
              <w:suppressLineNumbers w:val="0"/>
              <w:jc w:val="center"/>
              <w:textAlignment w:val="center"/>
              <w:rPr>
                <w:rFonts w:ascii="Microsoft YaHei" w:hAnsi="Microsoft YaHei" w:eastAsia="Microsoft YaHei" w:cs="Microsoft YaHei"/>
                <w:b/>
                <w:bCs/>
                <w:i w:val="0"/>
                <w:iCs w:val="0"/>
                <w:color w:val="000000"/>
                <w:sz w:val="32"/>
                <w:szCs w:val="32"/>
                <w:u w:val="none"/>
              </w:rPr>
            </w:pPr>
            <w:r>
              <w:rPr>
                <w:rFonts w:hint="eastAsia" w:ascii="Microsoft YaHei" w:hAnsi="Microsoft YaHei" w:eastAsia="Microsoft YaHei" w:cs="Microsoft YaHei"/>
                <w:b/>
                <w:bCs/>
                <w:i w:val="0"/>
                <w:iCs w:val="0"/>
                <w:color w:val="000000"/>
                <w:kern w:val="0"/>
                <w:sz w:val="32"/>
                <w:szCs w:val="32"/>
                <w:u w:val="none"/>
                <w:lang w:val="en-US" w:eastAsia="zh-CN" w:bidi="ar"/>
              </w:rPr>
              <w:t>天府国际动漫城多经合作方公开招募评分细则</w:t>
            </w:r>
          </w:p>
        </w:tc>
      </w:tr>
      <w:tr w14:paraId="361F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8ACB60">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铺号：</w:t>
            </w:r>
          </w:p>
        </w:tc>
      </w:tr>
      <w:tr w14:paraId="4DD2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36CECF33">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一、评分项目和权责分配</w:t>
            </w:r>
          </w:p>
        </w:tc>
      </w:tr>
      <w:tr w14:paraId="6787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0571">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2D571">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5F33">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权责分配</w:t>
            </w:r>
          </w:p>
        </w:tc>
      </w:tr>
      <w:tr w14:paraId="69C2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8F12">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D073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D89">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70</w:t>
            </w:r>
          </w:p>
        </w:tc>
      </w:tr>
      <w:tr w14:paraId="5B6D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05B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B6940">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CDFA">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30</w:t>
            </w:r>
          </w:p>
        </w:tc>
      </w:tr>
      <w:tr w14:paraId="528E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7F9A">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9D5D9">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1798">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100</w:t>
            </w:r>
          </w:p>
        </w:tc>
      </w:tr>
      <w:tr w14:paraId="18FD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978039">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FC33">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满分分值</w:t>
            </w:r>
          </w:p>
        </w:tc>
      </w:tr>
      <w:tr w14:paraId="6E0C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46A49">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（一）租金</w:t>
            </w:r>
          </w:p>
        </w:tc>
      </w:tr>
      <w:tr w14:paraId="0FC5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6EF5">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F9762">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EB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70</w:t>
            </w:r>
          </w:p>
        </w:tc>
      </w:tr>
      <w:tr w14:paraId="1A38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15D0">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E36DC">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2994">
            <w:pPr>
              <w:jc w:val="center"/>
              <w:rPr>
                <w:rFonts w:hint="eastAsia" w:ascii="Microsoft YaHei" w:hAnsi="Microsoft YaHei" w:eastAsia="Microsoft YaHei" w:cs="Microsoft YaHei"/>
                <w:i w:val="0"/>
                <w:iCs w:val="0"/>
                <w:color w:val="000000"/>
                <w:sz w:val="22"/>
                <w:szCs w:val="22"/>
                <w:u w:val="none"/>
              </w:rPr>
            </w:pPr>
          </w:p>
        </w:tc>
      </w:tr>
      <w:tr w14:paraId="06F1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F89653">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F398">
            <w:pPr>
              <w:jc w:val="center"/>
              <w:rPr>
                <w:rFonts w:hint="eastAsia" w:ascii="Microsoft YaHei" w:hAnsi="Microsoft YaHei" w:eastAsia="Microsoft YaHei" w:cs="Microsoft YaHei"/>
                <w:i w:val="0"/>
                <w:iCs w:val="0"/>
                <w:color w:val="000000"/>
                <w:sz w:val="22"/>
                <w:szCs w:val="22"/>
                <w:u w:val="none"/>
              </w:rPr>
            </w:pPr>
          </w:p>
        </w:tc>
      </w:tr>
      <w:tr w14:paraId="085F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432F4">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BCAA4">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6CB73">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AE32">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30</w:t>
            </w:r>
          </w:p>
        </w:tc>
      </w:tr>
      <w:tr w14:paraId="29F2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57F68">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CD4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6AD9C">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6020">
            <w:pPr>
              <w:jc w:val="center"/>
              <w:rPr>
                <w:rFonts w:hint="eastAsia" w:ascii="Microsoft YaHei" w:hAnsi="Microsoft YaHei" w:eastAsia="Microsoft YaHei" w:cs="Microsoft YaHei"/>
                <w:i w:val="0"/>
                <w:iCs w:val="0"/>
                <w:color w:val="000000"/>
                <w:sz w:val="22"/>
                <w:szCs w:val="22"/>
                <w:u w:val="none"/>
              </w:rPr>
            </w:pPr>
          </w:p>
        </w:tc>
      </w:tr>
      <w:tr w14:paraId="37FB5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30DF8059">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EB7E0">
            <w:pPr>
              <w:keepNext w:val="0"/>
              <w:keepLines w:val="0"/>
              <w:widowControl/>
              <w:suppressLineNumbers w:val="0"/>
              <w:jc w:val="both"/>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总分：</w:t>
            </w:r>
          </w:p>
        </w:tc>
      </w:tr>
    </w:tbl>
    <w:p w14:paraId="4B5F13ED">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FBB55F96-C452-4DC0-BEE0-E49290F27982}"/>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2" w:fontKey="{F62A583F-ED43-4A09-923A-2FA15DD7B9DC}"/>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EF86FDE-3F60-482B-A886-E9409114CB19}"/>
  </w:font>
  <w:font w:name="SimSun">
    <w:panose1 w:val="02010600030101010101"/>
    <w:charset w:val="50"/>
    <w:family w:val="auto"/>
    <w:pitch w:val="default"/>
    <w:sig w:usb0="00000003" w:usb1="288F0000" w:usb2="00000006" w:usb3="00000000" w:csb0="00040001" w:csb1="00000000"/>
    <w:embedRegular r:id="rId4" w:fontKey="{D4FB84D3-17BE-4EDA-AF58-EAA4CECA7F13}"/>
  </w:font>
  <w:font w:name="等线">
    <w:altName w:val="Microsoft YaHei"/>
    <w:panose1 w:val="02010600030101010101"/>
    <w:charset w:val="86"/>
    <w:family w:val="auto"/>
    <w:pitch w:val="default"/>
    <w:sig w:usb0="00000000" w:usb1="00000000" w:usb2="00000016" w:usb3="00000000" w:csb0="0004000F" w:csb1="00000000"/>
  </w:font>
  <w:font w:name="Microsoft YaHei">
    <w:panose1 w:val="020B0503020204020204"/>
    <w:charset w:val="86"/>
    <w:family w:val="swiss"/>
    <w:pitch w:val="default"/>
    <w:sig w:usb0="80000287" w:usb1="280F3C52" w:usb2="00000016" w:usb3="00000000" w:csb0="0004001F" w:csb1="00000000"/>
    <w:embedRegular r:id="rId5" w:fontKey="{09BB5FF4-5E10-46AB-89CD-B0AC1165B497}"/>
  </w:font>
  <w:font w:name="FZFangSong-Z02S">
    <w:panose1 w:val="02000000000000000000"/>
    <w:charset w:val="86"/>
    <w:family w:val="auto"/>
    <w:pitch w:val="default"/>
    <w:sig w:usb0="A00002BF" w:usb1="184F6CFA" w:usb2="00000012" w:usb3="00000000" w:csb0="00040001" w:csb1="00000000"/>
    <w:embedRegular r:id="rId6" w:fontKey="{1301651F-CF0D-45BB-B69E-1CFB188CAAE2}"/>
  </w:font>
  <w:font w:name="STSong">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D8136">
    <w:pPr>
      <w:pStyle w:val="6"/>
      <w:tabs>
        <w:tab w:val="center" w:pos="4513"/>
        <w:tab w:val="right" w:pos="9026"/>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35788">
                          <w:pPr>
                            <w:pStyle w:val="6"/>
                            <w:tabs>
                              <w:tab w:val="center" w:pos="4513"/>
                              <w:tab w:val="right" w:pos="9026"/>
                              <w:tab w:val="clear" w:pos="4153"/>
                              <w:tab w:val="clear" w:pos="8306"/>
                            </w:tabs>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8235788">
                    <w:pPr>
                      <w:pStyle w:val="6"/>
                      <w:tabs>
                        <w:tab w:val="center" w:pos="4513"/>
                        <w:tab w:val="right" w:pos="9026"/>
                        <w:tab w:val="clear" w:pos="4153"/>
                        <w:tab w:val="clear" w:pos="8306"/>
                      </w:tabs>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2D6C1">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181C2">
    <w:pPr>
      <w:pStyle w:val="6"/>
      <w:tabs>
        <w:tab w:val="center" w:pos="4513"/>
        <w:tab w:val="right" w:pos="9026"/>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17F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DC17F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0B088">
    <w:pPr>
      <w:pStyle w:val="6"/>
      <w:tabs>
        <w:tab w:val="center" w:pos="4513"/>
        <w:tab w:val="right" w:pos="9026"/>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3C90F">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B63C90F">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66E9A">
    <w:pPr>
      <w:pStyle w:val="6"/>
      <w:tabs>
        <w:tab w:val="center" w:pos="4513"/>
        <w:tab w:val="right" w:pos="9026"/>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9C74F">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F9C74F">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B889F">
    <w:pPr>
      <w:pStyle w:val="6"/>
      <w:tabs>
        <w:tab w:val="center" w:pos="4513"/>
        <w:tab w:val="right" w:pos="9026"/>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A26E6">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C0A26E6">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71417">
    <w:pPr>
      <w:pStyle w:val="6"/>
      <w:tabs>
        <w:tab w:val="center" w:pos="4513"/>
        <w:tab w:val="right" w:pos="9026"/>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A1C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39A1C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0E3EC">
    <w:pPr>
      <w:pStyle w:val="6"/>
      <w:tabs>
        <w:tab w:val="center" w:pos="4513"/>
        <w:tab w:val="right" w:pos="9026"/>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A43A">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D59A43A">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817C2">
    <w:pPr>
      <w:pStyle w:val="6"/>
      <w:tabs>
        <w:tab w:val="center" w:pos="4513"/>
        <w:tab w:val="right" w:pos="9026"/>
        <w:tab w:val="clear" w:pos="4153"/>
        <w:tab w:val="clear" w:pos="8306"/>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88841">
                          <w:pPr>
                            <w:pStyle w:val="6"/>
                            <w:tabs>
                              <w:tab w:val="center" w:pos="4513"/>
                              <w:tab w:val="right" w:pos="9026"/>
                              <w:tab w:val="clear" w:pos="4153"/>
                              <w:tab w:val="clear" w:pos="8306"/>
                            </w:tabs>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0488841">
                    <w:pPr>
                      <w:pStyle w:val="6"/>
                      <w:tabs>
                        <w:tab w:val="center" w:pos="4513"/>
                        <w:tab w:val="right" w:pos="9026"/>
                        <w:tab w:val="clear" w:pos="4153"/>
                        <w:tab w:val="clear" w:pos="8306"/>
                      </w:tabs>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5AAB6">
    <w:pPr>
      <w:pStyle w:val="6"/>
      <w:tabs>
        <w:tab w:val="center" w:pos="4513"/>
        <w:tab w:val="right" w:pos="9026"/>
        <w:tab w:val="clear" w:pos="4153"/>
        <w:tab w:val="clear" w:pos="8306"/>
      </w:tabs>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14BA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1114BA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STSong" w:hAnsi="STSong" w:eastAsia="STSong" w:cs="STSong"/>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2"/>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5DBD638F"/>
    <w:multiLevelType w:val="singleLevel"/>
    <w:tmpl w:val="5DBD638F"/>
    <w:lvl w:ilvl="0" w:tentative="0">
      <w:start w:val="1"/>
      <w:numFmt w:val="decimal"/>
      <w:suff w:val="nothing"/>
      <w:lvlText w:val="（%1）"/>
      <w:lvlJc w:val="left"/>
    </w:lvl>
  </w:abstractNum>
  <w:abstractNum w:abstractNumId="5">
    <w:nsid w:val="61CBD056"/>
    <w:multiLevelType w:val="singleLevel"/>
    <w:tmpl w:val="61CBD056"/>
    <w:lvl w:ilvl="0" w:tentative="0">
      <w:start w:val="1"/>
      <w:numFmt w:val="decimal"/>
      <w:lvlText w:val="(%1)"/>
      <w:lvlJc w:val="left"/>
      <w:pPr>
        <w:ind w:left="425" w:hanging="425"/>
      </w:pPr>
      <w:rPr>
        <w:rFonts w:hint="default"/>
      </w:rPr>
    </w:lvl>
  </w:abstractNum>
  <w:abstractNum w:abstractNumId="6">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42772D"/>
    <w:rsid w:val="00953D9C"/>
    <w:rsid w:val="01227D26"/>
    <w:rsid w:val="01252F3A"/>
    <w:rsid w:val="01255109"/>
    <w:rsid w:val="012F3782"/>
    <w:rsid w:val="01402061"/>
    <w:rsid w:val="01A725B4"/>
    <w:rsid w:val="01B85CDA"/>
    <w:rsid w:val="01D312A0"/>
    <w:rsid w:val="020F7B7E"/>
    <w:rsid w:val="025E1CD2"/>
    <w:rsid w:val="02734435"/>
    <w:rsid w:val="02987B74"/>
    <w:rsid w:val="029E55D3"/>
    <w:rsid w:val="02A05587"/>
    <w:rsid w:val="02FC0C3D"/>
    <w:rsid w:val="032D4C02"/>
    <w:rsid w:val="035148F2"/>
    <w:rsid w:val="03650E8B"/>
    <w:rsid w:val="03932686"/>
    <w:rsid w:val="03B60A82"/>
    <w:rsid w:val="03C503DC"/>
    <w:rsid w:val="04183EE4"/>
    <w:rsid w:val="041951F3"/>
    <w:rsid w:val="048A76BA"/>
    <w:rsid w:val="048B4BCE"/>
    <w:rsid w:val="04C410F4"/>
    <w:rsid w:val="04C961BC"/>
    <w:rsid w:val="051E6717"/>
    <w:rsid w:val="053356F2"/>
    <w:rsid w:val="05913CBD"/>
    <w:rsid w:val="059F0AE9"/>
    <w:rsid w:val="05BE2584"/>
    <w:rsid w:val="05E256B5"/>
    <w:rsid w:val="06190150"/>
    <w:rsid w:val="062C0D8A"/>
    <w:rsid w:val="064A07A5"/>
    <w:rsid w:val="066A2114"/>
    <w:rsid w:val="069F65D6"/>
    <w:rsid w:val="06F86CD9"/>
    <w:rsid w:val="07003EFC"/>
    <w:rsid w:val="07010352"/>
    <w:rsid w:val="073E6F3C"/>
    <w:rsid w:val="07840D87"/>
    <w:rsid w:val="07992243"/>
    <w:rsid w:val="07B44E80"/>
    <w:rsid w:val="07B62681"/>
    <w:rsid w:val="083054CD"/>
    <w:rsid w:val="087D7F38"/>
    <w:rsid w:val="08892439"/>
    <w:rsid w:val="0891012A"/>
    <w:rsid w:val="08A74FB5"/>
    <w:rsid w:val="08E27267"/>
    <w:rsid w:val="08F5187C"/>
    <w:rsid w:val="09030156"/>
    <w:rsid w:val="090D2924"/>
    <w:rsid w:val="094A009C"/>
    <w:rsid w:val="094B6652"/>
    <w:rsid w:val="09A40DCC"/>
    <w:rsid w:val="09E54380"/>
    <w:rsid w:val="0AAC4CEF"/>
    <w:rsid w:val="0AC06A5E"/>
    <w:rsid w:val="0AE07FCA"/>
    <w:rsid w:val="0AE94FA3"/>
    <w:rsid w:val="0B285948"/>
    <w:rsid w:val="0B755C16"/>
    <w:rsid w:val="0B8511CF"/>
    <w:rsid w:val="0B946386"/>
    <w:rsid w:val="0BB559B3"/>
    <w:rsid w:val="0BB91846"/>
    <w:rsid w:val="0BBB19F4"/>
    <w:rsid w:val="0C3833A2"/>
    <w:rsid w:val="0C3B3D7C"/>
    <w:rsid w:val="0C8E24D0"/>
    <w:rsid w:val="0C954748"/>
    <w:rsid w:val="0CBD0903"/>
    <w:rsid w:val="0D057F6D"/>
    <w:rsid w:val="0D5119C1"/>
    <w:rsid w:val="0D531267"/>
    <w:rsid w:val="0D555A5F"/>
    <w:rsid w:val="0D6A48DF"/>
    <w:rsid w:val="0DA30469"/>
    <w:rsid w:val="0DDE0593"/>
    <w:rsid w:val="0DF04594"/>
    <w:rsid w:val="0E1827CD"/>
    <w:rsid w:val="0E556310"/>
    <w:rsid w:val="0E785A40"/>
    <w:rsid w:val="0E874573"/>
    <w:rsid w:val="0EAA6A76"/>
    <w:rsid w:val="0EB41C7B"/>
    <w:rsid w:val="0EDC767D"/>
    <w:rsid w:val="0EE11876"/>
    <w:rsid w:val="0EE669F0"/>
    <w:rsid w:val="0EE7610B"/>
    <w:rsid w:val="0F0942D3"/>
    <w:rsid w:val="0F5120AB"/>
    <w:rsid w:val="0F5507D6"/>
    <w:rsid w:val="0F6918F1"/>
    <w:rsid w:val="0FA22032"/>
    <w:rsid w:val="0FC332A8"/>
    <w:rsid w:val="0FCA431A"/>
    <w:rsid w:val="0FD348E1"/>
    <w:rsid w:val="0FDA03BD"/>
    <w:rsid w:val="10156468"/>
    <w:rsid w:val="10310C1C"/>
    <w:rsid w:val="1113186A"/>
    <w:rsid w:val="112428B9"/>
    <w:rsid w:val="113C4C33"/>
    <w:rsid w:val="11447930"/>
    <w:rsid w:val="11614615"/>
    <w:rsid w:val="116750AC"/>
    <w:rsid w:val="116A5B28"/>
    <w:rsid w:val="117004A1"/>
    <w:rsid w:val="11C45325"/>
    <w:rsid w:val="11C955FD"/>
    <w:rsid w:val="12D93949"/>
    <w:rsid w:val="13337B71"/>
    <w:rsid w:val="13645F7C"/>
    <w:rsid w:val="13654EEB"/>
    <w:rsid w:val="138D5A83"/>
    <w:rsid w:val="138F4B02"/>
    <w:rsid w:val="13AA087C"/>
    <w:rsid w:val="14530EC6"/>
    <w:rsid w:val="14553B17"/>
    <w:rsid w:val="14580115"/>
    <w:rsid w:val="14743FE0"/>
    <w:rsid w:val="14A554F8"/>
    <w:rsid w:val="14BF3E3D"/>
    <w:rsid w:val="14E056CD"/>
    <w:rsid w:val="15316332"/>
    <w:rsid w:val="1585509C"/>
    <w:rsid w:val="15AA2A5F"/>
    <w:rsid w:val="15AE7AEB"/>
    <w:rsid w:val="15E4523E"/>
    <w:rsid w:val="16065829"/>
    <w:rsid w:val="163668C2"/>
    <w:rsid w:val="16A55CE6"/>
    <w:rsid w:val="172C6DF5"/>
    <w:rsid w:val="17667DE9"/>
    <w:rsid w:val="17762303"/>
    <w:rsid w:val="178D198F"/>
    <w:rsid w:val="18833F84"/>
    <w:rsid w:val="18893D8F"/>
    <w:rsid w:val="188A7548"/>
    <w:rsid w:val="188C0608"/>
    <w:rsid w:val="18E92D3A"/>
    <w:rsid w:val="18EC2EF9"/>
    <w:rsid w:val="18FD4D5E"/>
    <w:rsid w:val="19226D28"/>
    <w:rsid w:val="19455767"/>
    <w:rsid w:val="196B4343"/>
    <w:rsid w:val="1975792A"/>
    <w:rsid w:val="1996224F"/>
    <w:rsid w:val="19BF1E22"/>
    <w:rsid w:val="19EC5489"/>
    <w:rsid w:val="1A3C145A"/>
    <w:rsid w:val="1AC903B2"/>
    <w:rsid w:val="1AFF1FC4"/>
    <w:rsid w:val="1B21665E"/>
    <w:rsid w:val="1B32148C"/>
    <w:rsid w:val="1B5329C3"/>
    <w:rsid w:val="1B8F6E39"/>
    <w:rsid w:val="1BC459FB"/>
    <w:rsid w:val="1C2B0884"/>
    <w:rsid w:val="1C4619E3"/>
    <w:rsid w:val="1C4A1A87"/>
    <w:rsid w:val="1C5475F1"/>
    <w:rsid w:val="1C6B73D5"/>
    <w:rsid w:val="1C7F705E"/>
    <w:rsid w:val="1C8D2C11"/>
    <w:rsid w:val="1CCA1903"/>
    <w:rsid w:val="1CD05E0F"/>
    <w:rsid w:val="1D073EBE"/>
    <w:rsid w:val="1D14783F"/>
    <w:rsid w:val="1D914C21"/>
    <w:rsid w:val="1DD73279"/>
    <w:rsid w:val="1DE013E4"/>
    <w:rsid w:val="1DF00C2C"/>
    <w:rsid w:val="1E0145A1"/>
    <w:rsid w:val="1E2F53D8"/>
    <w:rsid w:val="1E42092D"/>
    <w:rsid w:val="1E81616D"/>
    <w:rsid w:val="1ED656E5"/>
    <w:rsid w:val="1F1C595D"/>
    <w:rsid w:val="1F523485"/>
    <w:rsid w:val="1F9033E3"/>
    <w:rsid w:val="1FAF039A"/>
    <w:rsid w:val="1FF92B69"/>
    <w:rsid w:val="1FFE2404"/>
    <w:rsid w:val="20096C46"/>
    <w:rsid w:val="209C01C8"/>
    <w:rsid w:val="20C46395"/>
    <w:rsid w:val="20F02582"/>
    <w:rsid w:val="214E22A7"/>
    <w:rsid w:val="215605AB"/>
    <w:rsid w:val="216852CD"/>
    <w:rsid w:val="216D6112"/>
    <w:rsid w:val="21BE0F4D"/>
    <w:rsid w:val="21E12709"/>
    <w:rsid w:val="21FC53C1"/>
    <w:rsid w:val="22355C2D"/>
    <w:rsid w:val="2262726D"/>
    <w:rsid w:val="226D54DF"/>
    <w:rsid w:val="22AA7406"/>
    <w:rsid w:val="22C87E24"/>
    <w:rsid w:val="23063BE1"/>
    <w:rsid w:val="23221D24"/>
    <w:rsid w:val="23302E8C"/>
    <w:rsid w:val="2378095B"/>
    <w:rsid w:val="237F1E9A"/>
    <w:rsid w:val="238A6013"/>
    <w:rsid w:val="239750D8"/>
    <w:rsid w:val="23E33924"/>
    <w:rsid w:val="240A5BA2"/>
    <w:rsid w:val="24406E41"/>
    <w:rsid w:val="24A254AD"/>
    <w:rsid w:val="24F62BAE"/>
    <w:rsid w:val="254E3608"/>
    <w:rsid w:val="25514C22"/>
    <w:rsid w:val="257F2606"/>
    <w:rsid w:val="25BD776E"/>
    <w:rsid w:val="25DF4565"/>
    <w:rsid w:val="264B2324"/>
    <w:rsid w:val="26786FCB"/>
    <w:rsid w:val="26934CDB"/>
    <w:rsid w:val="26C06B7A"/>
    <w:rsid w:val="26D25530"/>
    <w:rsid w:val="26F070A5"/>
    <w:rsid w:val="26F50C50"/>
    <w:rsid w:val="26FD4B9E"/>
    <w:rsid w:val="270D1628"/>
    <w:rsid w:val="273A7E31"/>
    <w:rsid w:val="274666E1"/>
    <w:rsid w:val="279B214F"/>
    <w:rsid w:val="28A65563"/>
    <w:rsid w:val="290135E4"/>
    <w:rsid w:val="290D79C1"/>
    <w:rsid w:val="29347855"/>
    <w:rsid w:val="295E0DEC"/>
    <w:rsid w:val="29702D65"/>
    <w:rsid w:val="29890D0F"/>
    <w:rsid w:val="29D37560"/>
    <w:rsid w:val="29E01141"/>
    <w:rsid w:val="2A1A4A18"/>
    <w:rsid w:val="2A465F84"/>
    <w:rsid w:val="2A7A48C5"/>
    <w:rsid w:val="2A9E14C9"/>
    <w:rsid w:val="2AE7529F"/>
    <w:rsid w:val="2AE85069"/>
    <w:rsid w:val="2AF81A5E"/>
    <w:rsid w:val="2B065CD7"/>
    <w:rsid w:val="2B0E4A4F"/>
    <w:rsid w:val="2B563B92"/>
    <w:rsid w:val="2B5E72FD"/>
    <w:rsid w:val="2B7336FD"/>
    <w:rsid w:val="2B966BC3"/>
    <w:rsid w:val="2B976C7F"/>
    <w:rsid w:val="2C11611D"/>
    <w:rsid w:val="2C543E8F"/>
    <w:rsid w:val="2C714F3D"/>
    <w:rsid w:val="2C7F14A1"/>
    <w:rsid w:val="2C9E1BE4"/>
    <w:rsid w:val="2CBB2F91"/>
    <w:rsid w:val="2CD45478"/>
    <w:rsid w:val="2D4A1A89"/>
    <w:rsid w:val="2D595FCE"/>
    <w:rsid w:val="2D76048D"/>
    <w:rsid w:val="2D81240E"/>
    <w:rsid w:val="2DB01173"/>
    <w:rsid w:val="2DB76FE0"/>
    <w:rsid w:val="2DC03C5B"/>
    <w:rsid w:val="2DD929B1"/>
    <w:rsid w:val="2E0E333C"/>
    <w:rsid w:val="2E4A2A94"/>
    <w:rsid w:val="2E5D7B8F"/>
    <w:rsid w:val="2E657CB5"/>
    <w:rsid w:val="2E8F5DBB"/>
    <w:rsid w:val="2ECB14C4"/>
    <w:rsid w:val="2F0E4F0B"/>
    <w:rsid w:val="2F313E76"/>
    <w:rsid w:val="2F875931"/>
    <w:rsid w:val="2F8C04E5"/>
    <w:rsid w:val="2F991C35"/>
    <w:rsid w:val="2FBB2009"/>
    <w:rsid w:val="30372953"/>
    <w:rsid w:val="3062590F"/>
    <w:rsid w:val="306309B8"/>
    <w:rsid w:val="306639C8"/>
    <w:rsid w:val="307D0225"/>
    <w:rsid w:val="30841DBC"/>
    <w:rsid w:val="30B822FE"/>
    <w:rsid w:val="31AD5D77"/>
    <w:rsid w:val="31EC2828"/>
    <w:rsid w:val="320F1351"/>
    <w:rsid w:val="321973C9"/>
    <w:rsid w:val="3247040D"/>
    <w:rsid w:val="32963820"/>
    <w:rsid w:val="32B31CDC"/>
    <w:rsid w:val="32D81BB9"/>
    <w:rsid w:val="331D184C"/>
    <w:rsid w:val="337D4DBA"/>
    <w:rsid w:val="33D760FF"/>
    <w:rsid w:val="33DF2867"/>
    <w:rsid w:val="34677222"/>
    <w:rsid w:val="346D4B40"/>
    <w:rsid w:val="349C6A11"/>
    <w:rsid w:val="34A2674E"/>
    <w:rsid w:val="34CF7647"/>
    <w:rsid w:val="34FD1935"/>
    <w:rsid w:val="352F17E9"/>
    <w:rsid w:val="35772839"/>
    <w:rsid w:val="359E7780"/>
    <w:rsid w:val="35A622DF"/>
    <w:rsid w:val="35E6686D"/>
    <w:rsid w:val="3696566D"/>
    <w:rsid w:val="369A6387"/>
    <w:rsid w:val="36A73986"/>
    <w:rsid w:val="36F77EC6"/>
    <w:rsid w:val="37701C91"/>
    <w:rsid w:val="3793032E"/>
    <w:rsid w:val="37941804"/>
    <w:rsid w:val="37B917AF"/>
    <w:rsid w:val="388D0662"/>
    <w:rsid w:val="38AF2F46"/>
    <w:rsid w:val="38C00788"/>
    <w:rsid w:val="38CE5AC2"/>
    <w:rsid w:val="38E278B2"/>
    <w:rsid w:val="38ED58A0"/>
    <w:rsid w:val="392512FA"/>
    <w:rsid w:val="395D0E42"/>
    <w:rsid w:val="39B95A5D"/>
    <w:rsid w:val="39D50923"/>
    <w:rsid w:val="39F310AA"/>
    <w:rsid w:val="3A327E40"/>
    <w:rsid w:val="3A522CCD"/>
    <w:rsid w:val="3A7F3738"/>
    <w:rsid w:val="3A9956A6"/>
    <w:rsid w:val="3AB47EAF"/>
    <w:rsid w:val="3AC71860"/>
    <w:rsid w:val="3AD212C8"/>
    <w:rsid w:val="3B903FA6"/>
    <w:rsid w:val="3BA2576B"/>
    <w:rsid w:val="3BB16527"/>
    <w:rsid w:val="3BB620DF"/>
    <w:rsid w:val="3BBA274A"/>
    <w:rsid w:val="3C0C0FF5"/>
    <w:rsid w:val="3C3B4747"/>
    <w:rsid w:val="3C4D5AA3"/>
    <w:rsid w:val="3C4D7E8F"/>
    <w:rsid w:val="3C566374"/>
    <w:rsid w:val="3CB51A39"/>
    <w:rsid w:val="3CBC6EAD"/>
    <w:rsid w:val="3D0A0C0E"/>
    <w:rsid w:val="3D3E5A4A"/>
    <w:rsid w:val="3D4A288F"/>
    <w:rsid w:val="3D580050"/>
    <w:rsid w:val="3D8B0592"/>
    <w:rsid w:val="3D933369"/>
    <w:rsid w:val="3DE61AE9"/>
    <w:rsid w:val="3E806C6F"/>
    <w:rsid w:val="3E930A34"/>
    <w:rsid w:val="3EA37700"/>
    <w:rsid w:val="3EDC750B"/>
    <w:rsid w:val="3EE5373D"/>
    <w:rsid w:val="3F4145EC"/>
    <w:rsid w:val="3F7153F9"/>
    <w:rsid w:val="3FA72572"/>
    <w:rsid w:val="3FB62612"/>
    <w:rsid w:val="3FB9191F"/>
    <w:rsid w:val="3FC46A7B"/>
    <w:rsid w:val="3FDE790C"/>
    <w:rsid w:val="400712DE"/>
    <w:rsid w:val="40137B3D"/>
    <w:rsid w:val="40326239"/>
    <w:rsid w:val="404001EF"/>
    <w:rsid w:val="40643187"/>
    <w:rsid w:val="4084115C"/>
    <w:rsid w:val="409B2F84"/>
    <w:rsid w:val="40D734F8"/>
    <w:rsid w:val="40E1035D"/>
    <w:rsid w:val="41535447"/>
    <w:rsid w:val="417A6DE3"/>
    <w:rsid w:val="417A6F5E"/>
    <w:rsid w:val="41A3543F"/>
    <w:rsid w:val="41CB6C95"/>
    <w:rsid w:val="42653079"/>
    <w:rsid w:val="42790811"/>
    <w:rsid w:val="428B4E0F"/>
    <w:rsid w:val="42DD5130"/>
    <w:rsid w:val="42EE5A37"/>
    <w:rsid w:val="4342152E"/>
    <w:rsid w:val="435941F1"/>
    <w:rsid w:val="436670EC"/>
    <w:rsid w:val="436E5CAA"/>
    <w:rsid w:val="43D360C7"/>
    <w:rsid w:val="43D47D05"/>
    <w:rsid w:val="43E133FC"/>
    <w:rsid w:val="441F5ECA"/>
    <w:rsid w:val="44316198"/>
    <w:rsid w:val="44586E02"/>
    <w:rsid w:val="445E284F"/>
    <w:rsid w:val="449E3654"/>
    <w:rsid w:val="44BB6E3C"/>
    <w:rsid w:val="44BE2094"/>
    <w:rsid w:val="44CE0D05"/>
    <w:rsid w:val="44D3620E"/>
    <w:rsid w:val="450F7141"/>
    <w:rsid w:val="451575D3"/>
    <w:rsid w:val="451A03FF"/>
    <w:rsid w:val="45BF29B2"/>
    <w:rsid w:val="45E81197"/>
    <w:rsid w:val="465304D2"/>
    <w:rsid w:val="46877406"/>
    <w:rsid w:val="46965745"/>
    <w:rsid w:val="46CB1BF8"/>
    <w:rsid w:val="46DB14E0"/>
    <w:rsid w:val="46E90CF3"/>
    <w:rsid w:val="47214561"/>
    <w:rsid w:val="4730511F"/>
    <w:rsid w:val="47D82988"/>
    <w:rsid w:val="48070ADC"/>
    <w:rsid w:val="481B35B5"/>
    <w:rsid w:val="48620B48"/>
    <w:rsid w:val="488F76A1"/>
    <w:rsid w:val="48E5572B"/>
    <w:rsid w:val="48E6272D"/>
    <w:rsid w:val="49085526"/>
    <w:rsid w:val="497754FA"/>
    <w:rsid w:val="497D499A"/>
    <w:rsid w:val="498211B7"/>
    <w:rsid w:val="49B826B3"/>
    <w:rsid w:val="49C5535B"/>
    <w:rsid w:val="49C97538"/>
    <w:rsid w:val="49CF773E"/>
    <w:rsid w:val="49E74755"/>
    <w:rsid w:val="4A11580F"/>
    <w:rsid w:val="4A556EC5"/>
    <w:rsid w:val="4A55736A"/>
    <w:rsid w:val="4A5D0464"/>
    <w:rsid w:val="4A691B3E"/>
    <w:rsid w:val="4A8866D4"/>
    <w:rsid w:val="4ADE262C"/>
    <w:rsid w:val="4AE7656F"/>
    <w:rsid w:val="4B0D0A00"/>
    <w:rsid w:val="4B112137"/>
    <w:rsid w:val="4B2B2E07"/>
    <w:rsid w:val="4B2C08E7"/>
    <w:rsid w:val="4B3F45FD"/>
    <w:rsid w:val="4B4C5E55"/>
    <w:rsid w:val="4B747426"/>
    <w:rsid w:val="4B781FCF"/>
    <w:rsid w:val="4B897845"/>
    <w:rsid w:val="4BA0769B"/>
    <w:rsid w:val="4BB95113"/>
    <w:rsid w:val="4BE46D25"/>
    <w:rsid w:val="4BEB6DBA"/>
    <w:rsid w:val="4C01059F"/>
    <w:rsid w:val="4C296C8E"/>
    <w:rsid w:val="4C2F3E16"/>
    <w:rsid w:val="4C542C15"/>
    <w:rsid w:val="4C915F84"/>
    <w:rsid w:val="4CA05B6E"/>
    <w:rsid w:val="4CA166D2"/>
    <w:rsid w:val="4CC50F87"/>
    <w:rsid w:val="4CC74345"/>
    <w:rsid w:val="4CC9194E"/>
    <w:rsid w:val="4CF17276"/>
    <w:rsid w:val="4D095640"/>
    <w:rsid w:val="4D615164"/>
    <w:rsid w:val="4D752558"/>
    <w:rsid w:val="4D8D3AB8"/>
    <w:rsid w:val="4DE86E96"/>
    <w:rsid w:val="4DF67662"/>
    <w:rsid w:val="4E314AD3"/>
    <w:rsid w:val="4E3639B3"/>
    <w:rsid w:val="4E7202A3"/>
    <w:rsid w:val="4ECF3EEA"/>
    <w:rsid w:val="4EE76E17"/>
    <w:rsid w:val="4F061B38"/>
    <w:rsid w:val="4F174858"/>
    <w:rsid w:val="4F2002A2"/>
    <w:rsid w:val="4F2B0B7F"/>
    <w:rsid w:val="4F562285"/>
    <w:rsid w:val="4F6F36C0"/>
    <w:rsid w:val="4F957CA8"/>
    <w:rsid w:val="4FAF4B08"/>
    <w:rsid w:val="4FF66767"/>
    <w:rsid w:val="501A61F2"/>
    <w:rsid w:val="503F4129"/>
    <w:rsid w:val="5048269F"/>
    <w:rsid w:val="504A345E"/>
    <w:rsid w:val="5076490F"/>
    <w:rsid w:val="50823630"/>
    <w:rsid w:val="50890B98"/>
    <w:rsid w:val="509B4BE8"/>
    <w:rsid w:val="50A325E4"/>
    <w:rsid w:val="510A6139"/>
    <w:rsid w:val="512037B7"/>
    <w:rsid w:val="513C6B09"/>
    <w:rsid w:val="514E10F6"/>
    <w:rsid w:val="5162662A"/>
    <w:rsid w:val="516440E9"/>
    <w:rsid w:val="51784F44"/>
    <w:rsid w:val="51C36DD6"/>
    <w:rsid w:val="51FE1619"/>
    <w:rsid w:val="521D6EFF"/>
    <w:rsid w:val="523E560F"/>
    <w:rsid w:val="52905EC1"/>
    <w:rsid w:val="529B4DD8"/>
    <w:rsid w:val="52A91EB3"/>
    <w:rsid w:val="52BA2046"/>
    <w:rsid w:val="52F46584"/>
    <w:rsid w:val="530D6D8F"/>
    <w:rsid w:val="53145431"/>
    <w:rsid w:val="534765D1"/>
    <w:rsid w:val="534D26D3"/>
    <w:rsid w:val="541C50CC"/>
    <w:rsid w:val="542C086C"/>
    <w:rsid w:val="542F55B8"/>
    <w:rsid w:val="54820367"/>
    <w:rsid w:val="54837309"/>
    <w:rsid w:val="54E032F8"/>
    <w:rsid w:val="55807CEC"/>
    <w:rsid w:val="55BA258D"/>
    <w:rsid w:val="561D3D2D"/>
    <w:rsid w:val="569A2FA8"/>
    <w:rsid w:val="569F2839"/>
    <w:rsid w:val="56A20061"/>
    <w:rsid w:val="56CC69AE"/>
    <w:rsid w:val="56D5323E"/>
    <w:rsid w:val="576C5EFE"/>
    <w:rsid w:val="57AA4790"/>
    <w:rsid w:val="57B233B5"/>
    <w:rsid w:val="57D164CB"/>
    <w:rsid w:val="57D3668B"/>
    <w:rsid w:val="57F80AB2"/>
    <w:rsid w:val="582A632A"/>
    <w:rsid w:val="583519EB"/>
    <w:rsid w:val="58436954"/>
    <w:rsid w:val="589336F9"/>
    <w:rsid w:val="58D93E18"/>
    <w:rsid w:val="58E46561"/>
    <w:rsid w:val="58F53B5C"/>
    <w:rsid w:val="58F55357"/>
    <w:rsid w:val="58F76C08"/>
    <w:rsid w:val="59092965"/>
    <w:rsid w:val="59197495"/>
    <w:rsid w:val="595D280D"/>
    <w:rsid w:val="596345C4"/>
    <w:rsid w:val="597B255B"/>
    <w:rsid w:val="59BB0341"/>
    <w:rsid w:val="59BB7545"/>
    <w:rsid w:val="59DB32DA"/>
    <w:rsid w:val="59FD7B5D"/>
    <w:rsid w:val="5A0575F5"/>
    <w:rsid w:val="5A1D2643"/>
    <w:rsid w:val="5A9A1469"/>
    <w:rsid w:val="5B054D35"/>
    <w:rsid w:val="5B1A73DD"/>
    <w:rsid w:val="5BB271E9"/>
    <w:rsid w:val="5BE83C02"/>
    <w:rsid w:val="5C02341C"/>
    <w:rsid w:val="5C2B4C09"/>
    <w:rsid w:val="5C4C650B"/>
    <w:rsid w:val="5CA32328"/>
    <w:rsid w:val="5CA70C51"/>
    <w:rsid w:val="5CD30445"/>
    <w:rsid w:val="5CDB057C"/>
    <w:rsid w:val="5CED7205"/>
    <w:rsid w:val="5D1B29FF"/>
    <w:rsid w:val="5D2101CC"/>
    <w:rsid w:val="5D7674F2"/>
    <w:rsid w:val="5D86637E"/>
    <w:rsid w:val="5D885990"/>
    <w:rsid w:val="5EA309D1"/>
    <w:rsid w:val="5ECA1515"/>
    <w:rsid w:val="5F28035F"/>
    <w:rsid w:val="5F3F6522"/>
    <w:rsid w:val="5F692E0F"/>
    <w:rsid w:val="5F7418E2"/>
    <w:rsid w:val="5F820E88"/>
    <w:rsid w:val="5F982816"/>
    <w:rsid w:val="5FF33BCD"/>
    <w:rsid w:val="60746E1E"/>
    <w:rsid w:val="609603D4"/>
    <w:rsid w:val="60B25C51"/>
    <w:rsid w:val="60B5325F"/>
    <w:rsid w:val="60DA0BF8"/>
    <w:rsid w:val="60E527F0"/>
    <w:rsid w:val="60E86E0B"/>
    <w:rsid w:val="60F32D86"/>
    <w:rsid w:val="610C48F6"/>
    <w:rsid w:val="61334E5D"/>
    <w:rsid w:val="615B6EC4"/>
    <w:rsid w:val="6166422E"/>
    <w:rsid w:val="61B5380E"/>
    <w:rsid w:val="61EA65C1"/>
    <w:rsid w:val="61F87B75"/>
    <w:rsid w:val="621517BC"/>
    <w:rsid w:val="624F1172"/>
    <w:rsid w:val="62943029"/>
    <w:rsid w:val="62A82630"/>
    <w:rsid w:val="62B2749E"/>
    <w:rsid w:val="62F2362A"/>
    <w:rsid w:val="62F8040B"/>
    <w:rsid w:val="63107336"/>
    <w:rsid w:val="63400ABB"/>
    <w:rsid w:val="63546FA9"/>
    <w:rsid w:val="639C0AA1"/>
    <w:rsid w:val="63C14D8A"/>
    <w:rsid w:val="63E41245"/>
    <w:rsid w:val="63E46D96"/>
    <w:rsid w:val="63FE1843"/>
    <w:rsid w:val="640A431E"/>
    <w:rsid w:val="64525A3D"/>
    <w:rsid w:val="645F270D"/>
    <w:rsid w:val="64702ACB"/>
    <w:rsid w:val="64C003BC"/>
    <w:rsid w:val="64FA43C3"/>
    <w:rsid w:val="64FF2F28"/>
    <w:rsid w:val="654D6963"/>
    <w:rsid w:val="656230AA"/>
    <w:rsid w:val="65B50EDE"/>
    <w:rsid w:val="65F63810"/>
    <w:rsid w:val="66507267"/>
    <w:rsid w:val="66661622"/>
    <w:rsid w:val="66A85FB5"/>
    <w:rsid w:val="66FC24CA"/>
    <w:rsid w:val="67184424"/>
    <w:rsid w:val="676A016D"/>
    <w:rsid w:val="67C140D5"/>
    <w:rsid w:val="67F02AB0"/>
    <w:rsid w:val="67F51E74"/>
    <w:rsid w:val="68614E91"/>
    <w:rsid w:val="68887C1C"/>
    <w:rsid w:val="68C94619"/>
    <w:rsid w:val="68D45F2D"/>
    <w:rsid w:val="693410C2"/>
    <w:rsid w:val="693C4C3A"/>
    <w:rsid w:val="699C76C3"/>
    <w:rsid w:val="69B07103"/>
    <w:rsid w:val="69B17813"/>
    <w:rsid w:val="69E50BBC"/>
    <w:rsid w:val="69F67ECC"/>
    <w:rsid w:val="6A20773A"/>
    <w:rsid w:val="6AC77447"/>
    <w:rsid w:val="6ADF0BA7"/>
    <w:rsid w:val="6AE2305E"/>
    <w:rsid w:val="6B483991"/>
    <w:rsid w:val="6B7A243E"/>
    <w:rsid w:val="6B817108"/>
    <w:rsid w:val="6B8538D3"/>
    <w:rsid w:val="6BB43DF4"/>
    <w:rsid w:val="6BD57BF2"/>
    <w:rsid w:val="6BD60EFB"/>
    <w:rsid w:val="6BE73501"/>
    <w:rsid w:val="6BEF307E"/>
    <w:rsid w:val="6C210C2D"/>
    <w:rsid w:val="6C5850C7"/>
    <w:rsid w:val="6CC951A5"/>
    <w:rsid w:val="6CDC26AF"/>
    <w:rsid w:val="6D256EC2"/>
    <w:rsid w:val="6D4E78FB"/>
    <w:rsid w:val="6D8754F4"/>
    <w:rsid w:val="6D917342"/>
    <w:rsid w:val="6DF614AF"/>
    <w:rsid w:val="6E262686"/>
    <w:rsid w:val="6E3014F3"/>
    <w:rsid w:val="6E435CFB"/>
    <w:rsid w:val="6E895A7C"/>
    <w:rsid w:val="6EAA5C29"/>
    <w:rsid w:val="6F06600E"/>
    <w:rsid w:val="6F703BA0"/>
    <w:rsid w:val="6F792E1F"/>
    <w:rsid w:val="6F9F33D6"/>
    <w:rsid w:val="6FC13C0F"/>
    <w:rsid w:val="6FDF7D84"/>
    <w:rsid w:val="701D465E"/>
    <w:rsid w:val="704F369C"/>
    <w:rsid w:val="706C23D6"/>
    <w:rsid w:val="70986F0D"/>
    <w:rsid w:val="70B372F7"/>
    <w:rsid w:val="70C20053"/>
    <w:rsid w:val="70D66A70"/>
    <w:rsid w:val="70E61B86"/>
    <w:rsid w:val="710B2946"/>
    <w:rsid w:val="710F6C82"/>
    <w:rsid w:val="71242B2C"/>
    <w:rsid w:val="71536830"/>
    <w:rsid w:val="71817C40"/>
    <w:rsid w:val="71F517C7"/>
    <w:rsid w:val="720F5043"/>
    <w:rsid w:val="721B5E37"/>
    <w:rsid w:val="729C478C"/>
    <w:rsid w:val="72AA7CFF"/>
    <w:rsid w:val="72AD0311"/>
    <w:rsid w:val="72FD76D1"/>
    <w:rsid w:val="735A54C4"/>
    <w:rsid w:val="73894A4F"/>
    <w:rsid w:val="739B50BA"/>
    <w:rsid w:val="73B07597"/>
    <w:rsid w:val="73DD4830"/>
    <w:rsid w:val="73EB1F44"/>
    <w:rsid w:val="73F21941"/>
    <w:rsid w:val="74756D3A"/>
    <w:rsid w:val="748506AB"/>
    <w:rsid w:val="74B72503"/>
    <w:rsid w:val="74BB1123"/>
    <w:rsid w:val="74DA0950"/>
    <w:rsid w:val="7530389B"/>
    <w:rsid w:val="756E5A5A"/>
    <w:rsid w:val="75716C61"/>
    <w:rsid w:val="75976C60"/>
    <w:rsid w:val="75C62C9E"/>
    <w:rsid w:val="760133A5"/>
    <w:rsid w:val="76150E2B"/>
    <w:rsid w:val="761A4756"/>
    <w:rsid w:val="76253536"/>
    <w:rsid w:val="76903064"/>
    <w:rsid w:val="76CB7A78"/>
    <w:rsid w:val="770938C4"/>
    <w:rsid w:val="771736F6"/>
    <w:rsid w:val="771D2184"/>
    <w:rsid w:val="773B0DDC"/>
    <w:rsid w:val="7740521F"/>
    <w:rsid w:val="77AC0DD0"/>
    <w:rsid w:val="783D7922"/>
    <w:rsid w:val="78434A05"/>
    <w:rsid w:val="78484F3C"/>
    <w:rsid w:val="784F0D6D"/>
    <w:rsid w:val="785A63FA"/>
    <w:rsid w:val="78841E62"/>
    <w:rsid w:val="78903FE0"/>
    <w:rsid w:val="78E96F05"/>
    <w:rsid w:val="79786DA9"/>
    <w:rsid w:val="79837075"/>
    <w:rsid w:val="79B31B8F"/>
    <w:rsid w:val="79C63B88"/>
    <w:rsid w:val="79D01812"/>
    <w:rsid w:val="7A0158C5"/>
    <w:rsid w:val="7A32336E"/>
    <w:rsid w:val="7A3251AA"/>
    <w:rsid w:val="7A741C70"/>
    <w:rsid w:val="7A8E67CA"/>
    <w:rsid w:val="7ADC13E2"/>
    <w:rsid w:val="7B155B58"/>
    <w:rsid w:val="7B164971"/>
    <w:rsid w:val="7B4D5514"/>
    <w:rsid w:val="7B53635F"/>
    <w:rsid w:val="7B6B7700"/>
    <w:rsid w:val="7B882726"/>
    <w:rsid w:val="7B9D43EB"/>
    <w:rsid w:val="7BDC092D"/>
    <w:rsid w:val="7C4E2745"/>
    <w:rsid w:val="7CAB6904"/>
    <w:rsid w:val="7CD71893"/>
    <w:rsid w:val="7CE70BAE"/>
    <w:rsid w:val="7D0F64F6"/>
    <w:rsid w:val="7D162D60"/>
    <w:rsid w:val="7D2E1B07"/>
    <w:rsid w:val="7D413578"/>
    <w:rsid w:val="7D9962E7"/>
    <w:rsid w:val="7DA31689"/>
    <w:rsid w:val="7DDA4286"/>
    <w:rsid w:val="7DE933E5"/>
    <w:rsid w:val="7E070622"/>
    <w:rsid w:val="7E98296D"/>
    <w:rsid w:val="7EB448B0"/>
    <w:rsid w:val="7EC335D3"/>
    <w:rsid w:val="7EE944A3"/>
    <w:rsid w:val="7EF15156"/>
    <w:rsid w:val="7EFC399B"/>
    <w:rsid w:val="7F067FA3"/>
    <w:rsid w:val="7F316665"/>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SimHei"/>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99"/>
    <w:pPr>
      <w:jc w:val="left"/>
    </w:pPr>
  </w:style>
  <w:style w:type="paragraph" w:styleId="4">
    <w:name w:val="Salutation"/>
    <w:basedOn w:val="1"/>
    <w:next w:val="1"/>
    <w:unhideWhenUsed/>
    <w:qFormat/>
    <w:uiPriority w:val="99"/>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SimSun"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SimSun" w:cs="Calibri"/>
      <w:color w:val="auto"/>
      <w:kern w:val="0"/>
      <w:sz w:val="22"/>
      <w:szCs w:val="22"/>
    </w:rPr>
  </w:style>
  <w:style w:type="paragraph" w:customStyle="1" w:styleId="16">
    <w:name w:val="列表段落1"/>
    <w:basedOn w:val="1"/>
    <w:qFormat/>
    <w:uiPriority w:val="34"/>
    <w:pPr>
      <w:widowControl/>
      <w:ind w:firstLine="420"/>
      <w:jc w:val="left"/>
    </w:pPr>
    <w:rPr>
      <w:rFonts w:ascii="Calibri" w:hAnsi="Calibri" w:eastAsia="SimSun"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21572</Words>
  <Characters>22587</Characters>
  <Lines>0</Lines>
  <Paragraphs>0</Paragraphs>
  <TotalTime>2</TotalTime>
  <ScaleCrop>false</ScaleCrop>
  <LinksUpToDate>false</LinksUpToDate>
  <CharactersWithSpaces>22986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桃小墩儿</cp:lastModifiedBy>
  <dcterms:modified xsi:type="dcterms:W3CDTF">2025-06-20T07:21:17Z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76F82089436640B1AB69BD0955083E59_13</vt:lpwstr>
  </property>
  <property fmtid="{D5CDD505-2E9C-101B-9397-08002B2CF9AE}" pid="4" name="KSOTemplateDocerSaveRecord">
    <vt:lpwstr>eyJoZGlkIjoiY2U1ZmQ0ZGUyYTdkOTZhYzQ4YWYzNjIxNjc0YjgxYzIiLCJ1c2VySWQiOiIzMTczMzMwNzEifQ==</vt:lpwstr>
  </property>
</Properties>
</file>